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80" w:type="dxa"/>
        <w:jc w:val="center"/>
        <w:tblLayout w:type="fixed"/>
        <w:tblCellMar>
          <w:top w:w="10" w:type="dxa"/>
          <w:left w:w="60" w:type="dxa"/>
          <w:bottom w:w="10" w:type="dxa"/>
          <w:right w:w="60" w:type="dxa"/>
        </w:tblCellMar>
        <w:tblLook w:val="01E0"/>
      </w:tblPr>
      <w:tblGrid>
        <w:gridCol w:w="1270"/>
        <w:gridCol w:w="7200"/>
        <w:gridCol w:w="1510"/>
      </w:tblGrid>
      <w:tr w:rsidR="00FF1D99" w:rsidRPr="00936161" w:rsidTr="00483793">
        <w:trPr>
          <w:jc w:val="center"/>
        </w:trPr>
        <w:tc>
          <w:tcPr>
            <w:tcW w:w="8470" w:type="dxa"/>
            <w:gridSpan w:val="2"/>
            <w:tcBorders>
              <w:bottom w:val="thinThickSmallGap" w:sz="24" w:space="0" w:color="auto"/>
            </w:tcBorders>
          </w:tcPr>
          <w:p w:rsidR="00FF1D99" w:rsidRDefault="001213F5" w:rsidP="00483793">
            <w:pPr>
              <w:pStyle w:val="DayTitle"/>
            </w:pPr>
            <w:r>
              <w:t>105</w:t>
            </w:r>
            <w:r w:rsidR="00FF1D99">
              <w:t xml:space="preserve"> minutes</w:t>
            </w:r>
          </w:p>
        </w:tc>
        <w:tc>
          <w:tcPr>
            <w:tcW w:w="1510" w:type="dxa"/>
            <w:tcBorders>
              <w:bottom w:val="thinThickSmallGap" w:sz="24" w:space="0" w:color="auto"/>
            </w:tcBorders>
            <w:vAlign w:val="bottom"/>
          </w:tcPr>
          <w:p w:rsidR="00FF1D99" w:rsidRPr="00936161" w:rsidRDefault="00FF1D99" w:rsidP="00483793">
            <w:pPr>
              <w:pStyle w:val="GradeTitle"/>
            </w:pPr>
          </w:p>
        </w:tc>
      </w:tr>
      <w:tr w:rsidR="00FF1D99" w:rsidTr="00483793">
        <w:trPr>
          <w:trHeight w:val="1432"/>
          <w:jc w:val="center"/>
        </w:trPr>
        <w:tc>
          <w:tcPr>
            <w:tcW w:w="1270" w:type="dxa"/>
            <w:tcBorders>
              <w:top w:val="thinThickSmallGap" w:sz="24" w:space="0" w:color="auto"/>
              <w:right w:val="single" w:sz="4" w:space="0" w:color="auto"/>
            </w:tcBorders>
            <w:vAlign w:val="bottom"/>
          </w:tcPr>
          <w:p w:rsidR="00FF1D99" w:rsidRDefault="00FF1D99" w:rsidP="00483793">
            <w:pPr>
              <w:pStyle w:val="timetext"/>
            </w:pPr>
          </w:p>
          <w:p w:rsidR="00FF1D99" w:rsidRDefault="00FF1D99" w:rsidP="00483793">
            <w:pPr>
              <w:pStyle w:val="timetext"/>
            </w:pPr>
          </w:p>
        </w:tc>
        <w:tc>
          <w:tcPr>
            <w:tcW w:w="7200" w:type="dxa"/>
            <w:tcBorders>
              <w:top w:val="thinThickSmallGap" w:sz="24" w:space="0" w:color="auto"/>
              <w:left w:val="single" w:sz="4" w:space="0" w:color="auto"/>
              <w:bottom w:val="single" w:sz="4" w:space="0" w:color="auto"/>
              <w:right w:val="single" w:sz="4" w:space="0" w:color="auto"/>
            </w:tcBorders>
          </w:tcPr>
          <w:p w:rsidR="00FF1D99" w:rsidRPr="00391060" w:rsidRDefault="00FF1D99" w:rsidP="00483793">
            <w:pPr>
              <w:pStyle w:val="DayTableSubHead"/>
            </w:pPr>
            <w:r>
              <w:t>Math Learning Goals</w:t>
            </w:r>
          </w:p>
          <w:p w:rsidR="00FF1D99" w:rsidRDefault="00FF1D99" w:rsidP="00483793">
            <w:pPr>
              <w:pStyle w:val="DayTableBullet"/>
              <w:numPr>
                <w:ilvl w:val="0"/>
                <w:numId w:val="0"/>
              </w:numPr>
              <w:ind w:left="160" w:hanging="160"/>
            </w:pPr>
            <w:r>
              <w:t>Participants wi</w:t>
            </w:r>
            <w:r w:rsidR="00504703">
              <w:t>ll:</w:t>
            </w:r>
          </w:p>
          <w:p w:rsidR="00FF1D99" w:rsidRDefault="00504703" w:rsidP="00504703">
            <w:pPr>
              <w:pStyle w:val="DayTableBullet"/>
              <w:numPr>
                <w:ilvl w:val="0"/>
                <w:numId w:val="3"/>
              </w:numPr>
            </w:pPr>
            <w:r>
              <w:t>practice/enhance their descriptive feedback through examination of student work</w:t>
            </w:r>
          </w:p>
          <w:p w:rsidR="00504703" w:rsidRDefault="00C83F2A" w:rsidP="00504703">
            <w:pPr>
              <w:pStyle w:val="DayTableBullet"/>
              <w:numPr>
                <w:ilvl w:val="0"/>
                <w:numId w:val="3"/>
              </w:numPr>
            </w:pPr>
            <w:r>
              <w:t xml:space="preserve">be introduced to </w:t>
            </w:r>
            <w:r w:rsidR="00504703">
              <w:t xml:space="preserve">features of a learning wall, including an electronic version using </w:t>
            </w:r>
            <w:proofErr w:type="spellStart"/>
            <w:r w:rsidR="00504703">
              <w:t>Prezi</w:t>
            </w:r>
            <w:proofErr w:type="spellEnd"/>
          </w:p>
        </w:tc>
        <w:tc>
          <w:tcPr>
            <w:tcW w:w="1510" w:type="dxa"/>
            <w:tcBorders>
              <w:top w:val="thinThickSmallGap" w:sz="24" w:space="0" w:color="auto"/>
              <w:left w:val="single" w:sz="4" w:space="0" w:color="auto"/>
              <w:bottom w:val="single" w:sz="4" w:space="0" w:color="auto"/>
            </w:tcBorders>
          </w:tcPr>
          <w:p w:rsidR="00FF1D99" w:rsidRDefault="00FF1D99" w:rsidP="00483793">
            <w:pPr>
              <w:pStyle w:val="MaterialHead"/>
            </w:pPr>
            <w:r>
              <w:t>Materials</w:t>
            </w:r>
          </w:p>
          <w:p w:rsidR="00504703" w:rsidRDefault="00504703" w:rsidP="00504703">
            <w:pPr>
              <w:pStyle w:val="MaterialHead"/>
              <w:numPr>
                <w:ilvl w:val="0"/>
                <w:numId w:val="5"/>
              </w:numPr>
              <w:ind w:left="209" w:hanging="209"/>
              <w:rPr>
                <w:b w:val="0"/>
                <w:sz w:val="16"/>
                <w:szCs w:val="16"/>
                <w:u w:val="none"/>
              </w:rPr>
            </w:pPr>
            <w:r>
              <w:rPr>
                <w:b w:val="0"/>
                <w:sz w:val="16"/>
                <w:szCs w:val="16"/>
                <w:u w:val="none"/>
              </w:rPr>
              <w:t>posted agenda and session goals</w:t>
            </w:r>
          </w:p>
          <w:p w:rsidR="00504703" w:rsidRDefault="00504703" w:rsidP="00504703">
            <w:pPr>
              <w:pStyle w:val="MaterialHead"/>
              <w:numPr>
                <w:ilvl w:val="0"/>
                <w:numId w:val="5"/>
              </w:numPr>
              <w:ind w:left="209" w:hanging="209"/>
              <w:rPr>
                <w:b w:val="0"/>
                <w:sz w:val="16"/>
                <w:szCs w:val="16"/>
                <w:u w:val="none"/>
              </w:rPr>
            </w:pPr>
            <w:r>
              <w:rPr>
                <w:b w:val="0"/>
                <w:sz w:val="16"/>
                <w:szCs w:val="16"/>
                <w:u w:val="none"/>
              </w:rPr>
              <w:t>continue list of instructional strategies used</w:t>
            </w:r>
          </w:p>
          <w:p w:rsidR="00FF1D99" w:rsidRPr="00504703" w:rsidRDefault="00FF1D99" w:rsidP="00504703">
            <w:pPr>
              <w:pStyle w:val="MaterialHead"/>
              <w:ind w:left="209"/>
              <w:rPr>
                <w:b w:val="0"/>
                <w:sz w:val="16"/>
                <w:szCs w:val="16"/>
                <w:u w:val="none"/>
              </w:rPr>
            </w:pPr>
          </w:p>
          <w:p w:rsidR="00FF1D99" w:rsidRDefault="00FF1D99" w:rsidP="00483793">
            <w:pPr>
              <w:pStyle w:val="MaterialBullet"/>
              <w:numPr>
                <w:ilvl w:val="0"/>
                <w:numId w:val="0"/>
              </w:numPr>
              <w:ind w:left="120"/>
            </w:pPr>
          </w:p>
        </w:tc>
      </w:tr>
      <w:tr w:rsidR="00FF1D99" w:rsidTr="00483793">
        <w:trPr>
          <w:trHeight w:val="105"/>
          <w:jc w:val="center"/>
        </w:trPr>
        <w:tc>
          <w:tcPr>
            <w:tcW w:w="1270" w:type="dxa"/>
            <w:tcBorders>
              <w:right w:val="single" w:sz="4" w:space="0" w:color="auto"/>
            </w:tcBorders>
            <w:shd w:val="clear" w:color="auto" w:fill="669900"/>
          </w:tcPr>
          <w:p w:rsidR="00FF1D99" w:rsidRDefault="00FF1D99" w:rsidP="00483793">
            <w:pPr>
              <w:pStyle w:val="MindsOn"/>
            </w:pPr>
          </w:p>
        </w:tc>
        <w:tc>
          <w:tcPr>
            <w:tcW w:w="7200" w:type="dxa"/>
            <w:vMerge w:val="restart"/>
            <w:tcBorders>
              <w:top w:val="single" w:sz="4" w:space="0" w:color="auto"/>
              <w:left w:val="single" w:sz="4" w:space="0" w:color="auto"/>
              <w:right w:val="single" w:sz="4" w:space="0" w:color="auto"/>
            </w:tcBorders>
          </w:tcPr>
          <w:p w:rsidR="00F3389D" w:rsidRDefault="00C83F2A" w:rsidP="00483793">
            <w:pPr>
              <w:pStyle w:val="DayTableSubHead"/>
              <w:rPr>
                <w:color w:val="FF0000"/>
                <w:u w:val="none"/>
              </w:rPr>
            </w:pPr>
            <w:r>
              <w:rPr>
                <w:color w:val="FF0000"/>
                <w:u w:val="none"/>
              </w:rPr>
              <w:t>Do we have that descriptive feedback framework anywhere?</w:t>
            </w:r>
          </w:p>
          <w:p w:rsidR="00C83F2A" w:rsidRDefault="00C83F2A" w:rsidP="00483793">
            <w:pPr>
              <w:pStyle w:val="DayTableSubHead"/>
              <w:rPr>
                <w:color w:val="FF0000"/>
                <w:u w:val="none"/>
              </w:rPr>
            </w:pPr>
            <w:r>
              <w:rPr>
                <w:color w:val="FF0000"/>
                <w:u w:val="none"/>
              </w:rPr>
              <w:t>We don’t have Chris’ complete presentation yet.</w:t>
            </w:r>
          </w:p>
          <w:p w:rsidR="00F3389D" w:rsidRPr="00F3389D" w:rsidRDefault="00F3389D" w:rsidP="00483793">
            <w:pPr>
              <w:pStyle w:val="DayTableSubHead"/>
              <w:rPr>
                <w:color w:val="FF0000"/>
                <w:u w:val="none"/>
              </w:rPr>
            </w:pPr>
          </w:p>
          <w:p w:rsidR="00C83F2A" w:rsidRDefault="00C83F2A" w:rsidP="00483793">
            <w:pPr>
              <w:pStyle w:val="DayTableSubHead"/>
              <w:rPr>
                <w:u w:val="none"/>
              </w:rPr>
            </w:pPr>
            <w:r>
              <w:rPr>
                <w:u w:val="none"/>
              </w:rPr>
              <w:t>Video Clip</w:t>
            </w:r>
          </w:p>
          <w:p w:rsidR="00C83F2A" w:rsidRDefault="000B0BEE" w:rsidP="00483793">
            <w:pPr>
              <w:pStyle w:val="DayTableSubHead"/>
              <w:rPr>
                <w:b w:val="0"/>
                <w:sz w:val="18"/>
                <w:szCs w:val="18"/>
                <w:u w:val="none"/>
              </w:rPr>
            </w:pPr>
            <w:r>
              <w:rPr>
                <w:b w:val="0"/>
                <w:sz w:val="18"/>
                <w:szCs w:val="18"/>
                <w:u w:val="none"/>
              </w:rPr>
              <w:t>- from Dancing With The Stars – best judges moments</w:t>
            </w:r>
          </w:p>
          <w:p w:rsidR="000B0BEE" w:rsidRDefault="000B0BEE" w:rsidP="00483793">
            <w:pPr>
              <w:pStyle w:val="DayTableSubHead"/>
              <w:rPr>
                <w:b w:val="0"/>
                <w:sz w:val="18"/>
                <w:szCs w:val="18"/>
                <w:u w:val="none"/>
              </w:rPr>
            </w:pPr>
            <w:r>
              <w:rPr>
                <w:b w:val="0"/>
                <w:sz w:val="18"/>
                <w:szCs w:val="18"/>
                <w:u w:val="none"/>
              </w:rPr>
              <w:t>- illustrates descriptive feedback that may or may not be helpful</w:t>
            </w:r>
          </w:p>
          <w:p w:rsidR="000B0BEE" w:rsidRDefault="00586DD3" w:rsidP="00483793">
            <w:pPr>
              <w:pStyle w:val="DayTableSubHead"/>
              <w:rPr>
                <w:b w:val="0"/>
                <w:sz w:val="18"/>
                <w:szCs w:val="18"/>
                <w:u w:val="none"/>
              </w:rPr>
            </w:pPr>
            <w:hyperlink r:id="rId7" w:history="1">
              <w:r w:rsidR="000B0BEE" w:rsidRPr="00605B71">
                <w:rPr>
                  <w:rStyle w:val="Hyperlink"/>
                  <w:b w:val="0"/>
                  <w:sz w:val="18"/>
                  <w:szCs w:val="18"/>
                </w:rPr>
                <w:t>http://www.youtube.com/watch?v=dXTCGKkpWmU</w:t>
              </w:r>
            </w:hyperlink>
          </w:p>
          <w:p w:rsidR="00845A3D" w:rsidRDefault="00845A3D" w:rsidP="00483793">
            <w:pPr>
              <w:pStyle w:val="DayTableSubHead"/>
              <w:rPr>
                <w:b w:val="0"/>
                <w:sz w:val="18"/>
                <w:szCs w:val="18"/>
                <w:u w:val="none"/>
              </w:rPr>
            </w:pPr>
          </w:p>
          <w:p w:rsidR="00845A3D" w:rsidRDefault="00845A3D" w:rsidP="00483793">
            <w:pPr>
              <w:pStyle w:val="DayTableSubHead"/>
              <w:rPr>
                <w:b w:val="0"/>
                <w:sz w:val="18"/>
                <w:szCs w:val="18"/>
                <w:u w:val="none"/>
              </w:rPr>
            </w:pPr>
            <w:r>
              <w:rPr>
                <w:b w:val="0"/>
                <w:sz w:val="18"/>
                <w:szCs w:val="18"/>
                <w:u w:val="none"/>
              </w:rPr>
              <w:t>- from American Idol – Taylor Hicks’ audition – pos. and neg. feedback</w:t>
            </w:r>
          </w:p>
          <w:p w:rsidR="00845A3D" w:rsidRDefault="00586DD3" w:rsidP="00483793">
            <w:pPr>
              <w:pStyle w:val="DayTableSubHead"/>
              <w:rPr>
                <w:b w:val="0"/>
                <w:sz w:val="18"/>
                <w:szCs w:val="18"/>
                <w:u w:val="none"/>
              </w:rPr>
            </w:pPr>
            <w:hyperlink r:id="rId8" w:history="1">
              <w:r w:rsidR="00845A3D" w:rsidRPr="00605B71">
                <w:rPr>
                  <w:rStyle w:val="Hyperlink"/>
                  <w:b w:val="0"/>
                  <w:sz w:val="18"/>
                  <w:szCs w:val="18"/>
                </w:rPr>
                <w:t>http://www.youtube.com/watch?v=KXOkNOoVFJM</w:t>
              </w:r>
            </w:hyperlink>
          </w:p>
          <w:p w:rsidR="000B0BEE" w:rsidRDefault="000B0BEE" w:rsidP="00483793">
            <w:pPr>
              <w:pStyle w:val="DayTableSubHead"/>
              <w:rPr>
                <w:b w:val="0"/>
                <w:sz w:val="18"/>
                <w:szCs w:val="18"/>
                <w:u w:val="none"/>
              </w:rPr>
            </w:pPr>
          </w:p>
          <w:p w:rsidR="00BE263F" w:rsidRDefault="00691F05" w:rsidP="000B0BEE">
            <w:pPr>
              <w:pStyle w:val="DayTableSubHead"/>
              <w:rPr>
                <w:u w:val="none"/>
              </w:rPr>
            </w:pPr>
            <w:r>
              <w:rPr>
                <w:u w:val="none"/>
              </w:rPr>
              <w:t xml:space="preserve">Review </w:t>
            </w:r>
            <w:r w:rsidR="000B0BEE">
              <w:rPr>
                <w:u w:val="none"/>
              </w:rPr>
              <w:t>Chris’ tips for giving effective feedback</w:t>
            </w:r>
          </w:p>
          <w:p w:rsidR="00691F05" w:rsidRDefault="00691F05" w:rsidP="000B0BEE">
            <w:pPr>
              <w:pStyle w:val="DayTableSubHead"/>
              <w:rPr>
                <w:b w:val="0"/>
                <w:sz w:val="18"/>
                <w:szCs w:val="18"/>
                <w:u w:val="none"/>
              </w:rPr>
            </w:pPr>
            <w:r>
              <w:rPr>
                <w:b w:val="0"/>
                <w:sz w:val="18"/>
                <w:szCs w:val="18"/>
                <w:u w:val="none"/>
              </w:rPr>
              <w:t>- probably give a worksheet to be used as a guide when examining student work in next section</w:t>
            </w:r>
          </w:p>
          <w:p w:rsidR="000B0D75" w:rsidRDefault="000B0D75" w:rsidP="000B0BEE">
            <w:pPr>
              <w:pStyle w:val="DayTableSubHead"/>
              <w:rPr>
                <w:b w:val="0"/>
                <w:sz w:val="18"/>
                <w:szCs w:val="18"/>
                <w:u w:val="none"/>
              </w:rPr>
            </w:pPr>
            <w:r>
              <w:rPr>
                <w:b w:val="0"/>
                <w:sz w:val="18"/>
                <w:szCs w:val="18"/>
                <w:u w:val="none"/>
              </w:rPr>
              <w:t xml:space="preserve">- there is some info from a Dylan </w:t>
            </w:r>
            <w:proofErr w:type="spellStart"/>
            <w:r>
              <w:rPr>
                <w:b w:val="0"/>
                <w:sz w:val="18"/>
                <w:szCs w:val="18"/>
                <w:u w:val="none"/>
              </w:rPr>
              <w:t>Wiliam</w:t>
            </w:r>
            <w:proofErr w:type="spellEnd"/>
            <w:r>
              <w:rPr>
                <w:b w:val="0"/>
                <w:sz w:val="18"/>
                <w:szCs w:val="18"/>
                <w:u w:val="none"/>
              </w:rPr>
              <w:t xml:space="preserve"> </w:t>
            </w:r>
            <w:proofErr w:type="spellStart"/>
            <w:r>
              <w:rPr>
                <w:b w:val="0"/>
                <w:sz w:val="18"/>
                <w:szCs w:val="18"/>
                <w:u w:val="none"/>
              </w:rPr>
              <w:t>ppt</w:t>
            </w:r>
            <w:proofErr w:type="spellEnd"/>
            <w:r>
              <w:rPr>
                <w:b w:val="0"/>
                <w:sz w:val="18"/>
                <w:szCs w:val="18"/>
                <w:u w:val="none"/>
              </w:rPr>
              <w:t xml:space="preserve"> that might be useful here</w:t>
            </w:r>
          </w:p>
          <w:p w:rsidR="000B0D75" w:rsidRDefault="000B0D75" w:rsidP="000B0BEE">
            <w:pPr>
              <w:pStyle w:val="DayTableSubHead"/>
              <w:rPr>
                <w:b w:val="0"/>
                <w:sz w:val="18"/>
                <w:szCs w:val="18"/>
                <w:u w:val="none"/>
              </w:rPr>
            </w:pPr>
            <w:r>
              <w:rPr>
                <w:b w:val="0"/>
                <w:sz w:val="18"/>
                <w:szCs w:val="18"/>
                <w:u w:val="none"/>
              </w:rPr>
              <w:t>- there is also some info from Kathleen Gregory book, Setting and Using Criteria, about 10 Ways to Assess Without Putting a Mark on Paper</w:t>
            </w:r>
          </w:p>
          <w:p w:rsidR="00273450" w:rsidRDefault="00273450" w:rsidP="00273450">
            <w:pPr>
              <w:rPr>
                <w:rStyle w:val="HTMLCite"/>
              </w:rPr>
            </w:pPr>
            <w:hyperlink r:id="rId9" w:history="1">
              <w:r w:rsidRPr="00E41AC5">
                <w:rPr>
                  <w:rStyle w:val="Hyperlink"/>
                </w:rPr>
                <w:t>www.plpsd.mb.ca/</w:t>
              </w:r>
              <w:r w:rsidRPr="00E41AC5">
                <w:rPr>
                  <w:rStyle w:val="Hyperlink"/>
                  <w:b/>
                  <w:bCs/>
                </w:rPr>
                <w:t>Assessment</w:t>
              </w:r>
              <w:r w:rsidRPr="00E41AC5">
                <w:rPr>
                  <w:rStyle w:val="Hyperlink"/>
                </w:rPr>
                <w:t>/finalsample-quality_feedback.pps</w:t>
              </w:r>
            </w:hyperlink>
          </w:p>
          <w:p w:rsidR="00691F05" w:rsidRDefault="00691F05" w:rsidP="000B0BEE">
            <w:pPr>
              <w:pStyle w:val="DayTableSubHead"/>
              <w:rPr>
                <w:rFonts w:ascii="Times New Roman" w:hAnsi="Times New Roman"/>
                <w:b w:val="0"/>
                <w:sz w:val="22"/>
                <w:u w:val="none"/>
              </w:rPr>
            </w:pPr>
          </w:p>
          <w:p w:rsidR="00273450" w:rsidRPr="000B0BEE" w:rsidRDefault="00273450" w:rsidP="000B0BEE">
            <w:pPr>
              <w:pStyle w:val="DayTableSubHead"/>
              <w:rPr>
                <w:u w:val="none"/>
              </w:rPr>
            </w:pPr>
          </w:p>
        </w:tc>
        <w:tc>
          <w:tcPr>
            <w:tcW w:w="1510" w:type="dxa"/>
            <w:vMerge w:val="restart"/>
            <w:tcBorders>
              <w:top w:val="single" w:sz="4" w:space="0" w:color="auto"/>
              <w:left w:val="single" w:sz="4" w:space="0" w:color="auto"/>
            </w:tcBorders>
            <w:shd w:val="clear" w:color="auto" w:fill="auto"/>
          </w:tcPr>
          <w:p w:rsidR="00FF1D99" w:rsidRDefault="00FF1D99" w:rsidP="00483793">
            <w:pPr>
              <w:pStyle w:val="MaterialHead"/>
            </w:pPr>
          </w:p>
          <w:p w:rsidR="00FF1D99" w:rsidRDefault="00FF1D99" w:rsidP="00483793">
            <w:pPr>
              <w:pStyle w:val="MaterialHead"/>
            </w:pPr>
            <w:r>
              <w:t>Materials</w:t>
            </w:r>
          </w:p>
          <w:p w:rsidR="00FC04D6" w:rsidRDefault="00F3389D" w:rsidP="00FF1D99">
            <w:pPr>
              <w:pStyle w:val="SideBarText"/>
              <w:numPr>
                <w:ilvl w:val="0"/>
                <w:numId w:val="4"/>
              </w:numPr>
              <w:ind w:left="209" w:hanging="209"/>
            </w:pPr>
            <w:r>
              <w:t>computer, projector</w:t>
            </w:r>
          </w:p>
          <w:p w:rsidR="00F3389D" w:rsidRDefault="00F3389D" w:rsidP="00FF1D99">
            <w:pPr>
              <w:pStyle w:val="SideBarText"/>
              <w:numPr>
                <w:ilvl w:val="0"/>
                <w:numId w:val="4"/>
              </w:numPr>
              <w:ind w:left="209" w:hanging="209"/>
            </w:pPr>
            <w:proofErr w:type="spellStart"/>
            <w:r>
              <w:t>ppt</w:t>
            </w:r>
            <w:proofErr w:type="spellEnd"/>
            <w:r>
              <w:t xml:space="preserve"> of session</w:t>
            </w:r>
          </w:p>
          <w:p w:rsidR="00BE263F" w:rsidRDefault="000B0BEE" w:rsidP="00504703">
            <w:pPr>
              <w:pStyle w:val="SideBarText"/>
              <w:numPr>
                <w:ilvl w:val="0"/>
                <w:numId w:val="4"/>
              </w:numPr>
              <w:ind w:left="209" w:hanging="209"/>
            </w:pPr>
            <w:r>
              <w:t>video clip from YouTube</w:t>
            </w:r>
          </w:p>
          <w:p w:rsidR="00691F05" w:rsidRDefault="00691F05" w:rsidP="00504703">
            <w:pPr>
              <w:pStyle w:val="SideBarText"/>
              <w:numPr>
                <w:ilvl w:val="0"/>
                <w:numId w:val="4"/>
              </w:numPr>
              <w:ind w:left="209" w:hanging="209"/>
            </w:pPr>
            <w:r>
              <w:t>worksheet guide for descriptive feedback</w:t>
            </w:r>
          </w:p>
          <w:p w:rsidR="00BE263F" w:rsidRDefault="00BE263F" w:rsidP="00BE263F">
            <w:pPr>
              <w:pStyle w:val="SideBarText"/>
              <w:ind w:left="209"/>
            </w:pPr>
          </w:p>
          <w:p w:rsidR="00FF1D99" w:rsidRDefault="00FF1D99" w:rsidP="00F3389D">
            <w:pPr>
              <w:pStyle w:val="SideBarText"/>
              <w:ind w:left="209"/>
            </w:pPr>
          </w:p>
        </w:tc>
      </w:tr>
      <w:tr w:rsidR="00FF1D99" w:rsidTr="00483793">
        <w:trPr>
          <w:trHeight w:val="105"/>
          <w:jc w:val="center"/>
        </w:trPr>
        <w:tc>
          <w:tcPr>
            <w:tcW w:w="1270" w:type="dxa"/>
            <w:tcBorders>
              <w:right w:val="single" w:sz="4" w:space="0" w:color="auto"/>
            </w:tcBorders>
            <w:shd w:val="clear" w:color="auto" w:fill="auto"/>
          </w:tcPr>
          <w:p w:rsidR="00FF1D99" w:rsidRPr="00FE7C57" w:rsidRDefault="00FF1D99" w:rsidP="00483793">
            <w:pPr>
              <w:pStyle w:val="MindsOn"/>
              <w:rPr>
                <w:szCs w:val="20"/>
              </w:rPr>
            </w:pPr>
            <w:r w:rsidRPr="00FE7C57">
              <w:rPr>
                <w:szCs w:val="20"/>
              </w:rPr>
              <w:t>Minds On…</w:t>
            </w:r>
          </w:p>
        </w:tc>
        <w:tc>
          <w:tcPr>
            <w:tcW w:w="7200" w:type="dxa"/>
            <w:vMerge/>
            <w:tcBorders>
              <w:top w:val="single" w:sz="4" w:space="0" w:color="auto"/>
              <w:left w:val="single" w:sz="4" w:space="0" w:color="auto"/>
              <w:right w:val="single" w:sz="4" w:space="0" w:color="auto"/>
            </w:tcBorders>
          </w:tcPr>
          <w:p w:rsidR="00FF1D99" w:rsidRDefault="00FF1D99" w:rsidP="00483793">
            <w:pPr>
              <w:pStyle w:val="DayTableSubHead"/>
            </w:pPr>
          </w:p>
        </w:tc>
        <w:tc>
          <w:tcPr>
            <w:tcW w:w="1510" w:type="dxa"/>
            <w:vMerge/>
            <w:tcBorders>
              <w:left w:val="single" w:sz="4" w:space="0" w:color="auto"/>
            </w:tcBorders>
          </w:tcPr>
          <w:p w:rsidR="00FF1D99" w:rsidRDefault="00FF1D99" w:rsidP="00483793">
            <w:pPr>
              <w:pStyle w:val="SideBarText"/>
            </w:pPr>
          </w:p>
        </w:tc>
      </w:tr>
      <w:tr w:rsidR="00FF1D99" w:rsidTr="000B0BEE">
        <w:trPr>
          <w:trHeight w:val="1719"/>
          <w:jc w:val="center"/>
        </w:trPr>
        <w:tc>
          <w:tcPr>
            <w:tcW w:w="1270" w:type="dxa"/>
            <w:tcBorders>
              <w:right w:val="single" w:sz="4" w:space="0" w:color="auto"/>
            </w:tcBorders>
            <w:shd w:val="clear" w:color="auto" w:fill="auto"/>
          </w:tcPr>
          <w:p w:rsidR="00FF1D99" w:rsidRDefault="00FF1D99" w:rsidP="00483793">
            <w:pPr>
              <w:pStyle w:val="SideBarText"/>
            </w:pPr>
          </w:p>
          <w:p w:rsidR="00FF1D99" w:rsidRPr="005F66CC" w:rsidRDefault="000B0BEE" w:rsidP="00483793">
            <w:pPr>
              <w:pStyle w:val="SideBarText"/>
              <w:rPr>
                <w:b/>
                <w:sz w:val="20"/>
                <w:szCs w:val="20"/>
              </w:rPr>
            </w:pPr>
            <w:r>
              <w:rPr>
                <w:b/>
                <w:sz w:val="20"/>
                <w:szCs w:val="20"/>
              </w:rPr>
              <w:t>Dancing With the Stars</w:t>
            </w:r>
          </w:p>
          <w:p w:rsidR="00FF1D99" w:rsidRPr="00A96B3E" w:rsidRDefault="00273450" w:rsidP="00483793">
            <w:pPr>
              <w:pStyle w:val="SideBarText"/>
              <w:rPr>
                <w:sz w:val="18"/>
                <w:szCs w:val="18"/>
              </w:rPr>
            </w:pPr>
            <w:r>
              <w:rPr>
                <w:sz w:val="18"/>
                <w:szCs w:val="18"/>
              </w:rPr>
              <w:t>15</w:t>
            </w:r>
            <w:r w:rsidR="00FF1D99" w:rsidRPr="00A96B3E">
              <w:rPr>
                <w:sz w:val="18"/>
                <w:szCs w:val="18"/>
              </w:rPr>
              <w:t xml:space="preserve"> min.</w:t>
            </w:r>
          </w:p>
        </w:tc>
        <w:tc>
          <w:tcPr>
            <w:tcW w:w="7200" w:type="dxa"/>
            <w:vMerge/>
            <w:tcBorders>
              <w:top w:val="single" w:sz="4" w:space="0" w:color="auto"/>
              <w:left w:val="single" w:sz="4" w:space="0" w:color="auto"/>
              <w:right w:val="single" w:sz="4" w:space="0" w:color="auto"/>
            </w:tcBorders>
          </w:tcPr>
          <w:p w:rsidR="00FF1D99" w:rsidRDefault="00FF1D99" w:rsidP="00483793">
            <w:pPr>
              <w:pStyle w:val="DayTableSubHead"/>
            </w:pPr>
          </w:p>
        </w:tc>
        <w:tc>
          <w:tcPr>
            <w:tcW w:w="1510" w:type="dxa"/>
            <w:vMerge/>
            <w:tcBorders>
              <w:left w:val="single" w:sz="4" w:space="0" w:color="auto"/>
            </w:tcBorders>
          </w:tcPr>
          <w:p w:rsidR="00FF1D99" w:rsidRDefault="00FF1D99" w:rsidP="00483793">
            <w:pPr>
              <w:pStyle w:val="SideBarText"/>
            </w:pPr>
          </w:p>
        </w:tc>
      </w:tr>
      <w:tr w:rsidR="00FF1D99" w:rsidTr="00483793">
        <w:trPr>
          <w:trHeight w:val="105"/>
          <w:jc w:val="center"/>
        </w:trPr>
        <w:tc>
          <w:tcPr>
            <w:tcW w:w="1270" w:type="dxa"/>
            <w:tcBorders>
              <w:right w:val="single" w:sz="4" w:space="0" w:color="auto"/>
            </w:tcBorders>
            <w:shd w:val="clear" w:color="auto" w:fill="FF0000"/>
          </w:tcPr>
          <w:p w:rsidR="00FF1D99" w:rsidRDefault="00FF1D99" w:rsidP="00483793">
            <w:pPr>
              <w:pStyle w:val="Action"/>
            </w:pPr>
          </w:p>
        </w:tc>
        <w:tc>
          <w:tcPr>
            <w:tcW w:w="7200" w:type="dxa"/>
            <w:vMerge w:val="restart"/>
            <w:tcBorders>
              <w:top w:val="single" w:sz="4" w:space="0" w:color="auto"/>
              <w:left w:val="single" w:sz="4" w:space="0" w:color="auto"/>
              <w:right w:val="single" w:sz="4" w:space="0" w:color="auto"/>
            </w:tcBorders>
          </w:tcPr>
          <w:p w:rsidR="000B0BEE" w:rsidRDefault="000B0BEE" w:rsidP="00483793">
            <w:pPr>
              <w:pStyle w:val="DayTableSubHead"/>
              <w:rPr>
                <w:u w:val="none"/>
              </w:rPr>
            </w:pPr>
            <w:r>
              <w:rPr>
                <w:u w:val="none"/>
              </w:rPr>
              <w:t>Student Samples</w:t>
            </w:r>
          </w:p>
          <w:p w:rsidR="000B0D75" w:rsidRDefault="000B0D75" w:rsidP="00483793">
            <w:pPr>
              <w:pStyle w:val="DayTableSubHead"/>
              <w:rPr>
                <w:b w:val="0"/>
                <w:sz w:val="18"/>
                <w:szCs w:val="18"/>
                <w:u w:val="none"/>
              </w:rPr>
            </w:pPr>
            <w:r>
              <w:rPr>
                <w:b w:val="0"/>
                <w:sz w:val="18"/>
                <w:szCs w:val="18"/>
                <w:u w:val="none"/>
              </w:rPr>
              <w:t>- we have about 23 student samples (Gr. 9-12) from questions #1-5 from Marian’s plenary</w:t>
            </w:r>
          </w:p>
          <w:p w:rsidR="000B0D75" w:rsidRDefault="000B0D75" w:rsidP="00483793">
            <w:pPr>
              <w:pStyle w:val="DayTableSubHead"/>
              <w:rPr>
                <w:b w:val="0"/>
                <w:sz w:val="18"/>
                <w:szCs w:val="18"/>
                <w:u w:val="none"/>
              </w:rPr>
            </w:pPr>
            <w:r>
              <w:rPr>
                <w:b w:val="0"/>
                <w:sz w:val="18"/>
                <w:szCs w:val="18"/>
                <w:u w:val="none"/>
              </w:rPr>
              <w:t>- we can make up two sets of samples – Gr. 9/10, Gr. 11/12</w:t>
            </w:r>
          </w:p>
          <w:p w:rsidR="000B0D75" w:rsidRDefault="000B0D75" w:rsidP="00483793">
            <w:pPr>
              <w:pStyle w:val="DayTableSubHead"/>
              <w:rPr>
                <w:b w:val="0"/>
                <w:sz w:val="18"/>
                <w:szCs w:val="18"/>
                <w:u w:val="none"/>
              </w:rPr>
            </w:pPr>
            <w:r>
              <w:rPr>
                <w:b w:val="0"/>
                <w:sz w:val="18"/>
                <w:szCs w:val="18"/>
                <w:u w:val="none"/>
              </w:rPr>
              <w:t>- we can half the tables looking at Gr. 9/10 samples, and half looking at Gr. 11/12 samples</w:t>
            </w:r>
          </w:p>
          <w:p w:rsidR="009B6CC6" w:rsidRDefault="009B6CC6" w:rsidP="00483793">
            <w:pPr>
              <w:pStyle w:val="DayTableSubHead"/>
              <w:rPr>
                <w:b w:val="0"/>
                <w:sz w:val="18"/>
                <w:szCs w:val="18"/>
                <w:u w:val="none"/>
              </w:rPr>
            </w:pPr>
          </w:p>
          <w:p w:rsidR="009B6CC6" w:rsidRPr="009B6CC6" w:rsidRDefault="009B6CC6" w:rsidP="00483793">
            <w:pPr>
              <w:pStyle w:val="DayTableSubHead"/>
              <w:rPr>
                <w:szCs w:val="20"/>
                <w:u w:val="none"/>
              </w:rPr>
            </w:pPr>
            <w:r>
              <w:rPr>
                <w:szCs w:val="20"/>
                <w:u w:val="none"/>
              </w:rPr>
              <w:t xml:space="preserve">Individual, Pair </w:t>
            </w:r>
            <w:r w:rsidRPr="009141E6">
              <w:rPr>
                <w:u w:val="none"/>
              </w:rPr>
              <w:sym w:font="Wingdings" w:char="F0E0"/>
            </w:r>
            <w:r>
              <w:rPr>
                <w:u w:val="none"/>
              </w:rPr>
              <w:t xml:space="preserve"> Write descriptive feedback for student samples </w:t>
            </w:r>
            <w:r w:rsidR="00273450">
              <w:rPr>
                <w:u w:val="none"/>
              </w:rPr>
              <w:t xml:space="preserve">          </w:t>
            </w:r>
            <w:r>
              <w:rPr>
                <w:u w:val="none"/>
              </w:rPr>
              <w:t>(15 min.)</w:t>
            </w:r>
          </w:p>
          <w:p w:rsidR="000B0D75" w:rsidRDefault="000B0D75" w:rsidP="00483793">
            <w:pPr>
              <w:pStyle w:val="DayTableSubHead"/>
              <w:rPr>
                <w:b w:val="0"/>
                <w:sz w:val="18"/>
                <w:szCs w:val="18"/>
                <w:u w:val="none"/>
              </w:rPr>
            </w:pPr>
            <w:r>
              <w:rPr>
                <w:b w:val="0"/>
                <w:sz w:val="18"/>
                <w:szCs w:val="18"/>
                <w:u w:val="none"/>
              </w:rPr>
              <w:t>- participants can work individually or with a partner to write effective descriptive feedback for as many samples as they wish (recognizing that in class some of this would be given verbally and not written</w:t>
            </w:r>
            <w:r w:rsidR="009B6CC6">
              <w:rPr>
                <w:b w:val="0"/>
                <w:sz w:val="18"/>
                <w:szCs w:val="18"/>
                <w:u w:val="none"/>
              </w:rPr>
              <w:t>, and recognizing that this is an artificial situation</w:t>
            </w:r>
            <w:r>
              <w:rPr>
                <w:b w:val="0"/>
                <w:sz w:val="18"/>
                <w:szCs w:val="18"/>
                <w:u w:val="none"/>
              </w:rPr>
              <w:t>)</w:t>
            </w:r>
          </w:p>
          <w:p w:rsidR="009B6CC6" w:rsidRDefault="009B6CC6" w:rsidP="00483793">
            <w:pPr>
              <w:pStyle w:val="DayTableSubHead"/>
              <w:rPr>
                <w:b w:val="0"/>
                <w:sz w:val="18"/>
                <w:szCs w:val="18"/>
                <w:u w:val="none"/>
              </w:rPr>
            </w:pPr>
          </w:p>
          <w:p w:rsidR="009B6CC6" w:rsidRPr="009B6CC6" w:rsidRDefault="009B6CC6" w:rsidP="00483793">
            <w:pPr>
              <w:pStyle w:val="DayTableSubHead"/>
              <w:rPr>
                <w:szCs w:val="20"/>
                <w:u w:val="none"/>
              </w:rPr>
            </w:pPr>
            <w:r>
              <w:rPr>
                <w:szCs w:val="20"/>
                <w:u w:val="none"/>
              </w:rPr>
              <w:t xml:space="preserve">Small Group </w:t>
            </w:r>
            <w:r w:rsidRPr="009141E6">
              <w:rPr>
                <w:u w:val="none"/>
              </w:rPr>
              <w:sym w:font="Wingdings" w:char="F0E0"/>
            </w:r>
            <w:r>
              <w:rPr>
                <w:u w:val="none"/>
              </w:rPr>
              <w:t xml:space="preserve"> Share (10 min.)</w:t>
            </w:r>
          </w:p>
          <w:p w:rsidR="000B0D75" w:rsidRDefault="000B0D75" w:rsidP="00483793">
            <w:pPr>
              <w:pStyle w:val="DayTableSubHead"/>
              <w:rPr>
                <w:b w:val="0"/>
                <w:sz w:val="18"/>
                <w:szCs w:val="18"/>
                <w:u w:val="none"/>
              </w:rPr>
            </w:pPr>
            <w:r>
              <w:rPr>
                <w:b w:val="0"/>
                <w:sz w:val="18"/>
                <w:szCs w:val="18"/>
                <w:u w:val="none"/>
              </w:rPr>
              <w:t>- participants can then share their descriptive feedback with another individual/pair</w:t>
            </w:r>
          </w:p>
          <w:p w:rsidR="009B6CC6" w:rsidRDefault="009B6CC6" w:rsidP="00483793">
            <w:pPr>
              <w:pStyle w:val="DayTableSubHead"/>
              <w:rPr>
                <w:b w:val="0"/>
                <w:sz w:val="18"/>
                <w:szCs w:val="18"/>
                <w:u w:val="none"/>
              </w:rPr>
            </w:pPr>
          </w:p>
          <w:p w:rsidR="009B6CC6" w:rsidRPr="009B6CC6" w:rsidRDefault="009B6CC6" w:rsidP="00483793">
            <w:pPr>
              <w:pStyle w:val="DayTableSubHead"/>
              <w:rPr>
                <w:szCs w:val="20"/>
                <w:u w:val="none"/>
              </w:rPr>
            </w:pPr>
            <w:r>
              <w:rPr>
                <w:szCs w:val="20"/>
                <w:u w:val="none"/>
              </w:rPr>
              <w:t xml:space="preserve">Whole Group </w:t>
            </w:r>
            <w:r w:rsidRPr="009141E6">
              <w:rPr>
                <w:u w:val="none"/>
              </w:rPr>
              <w:sym w:font="Wingdings" w:char="F0E0"/>
            </w:r>
            <w:r>
              <w:rPr>
                <w:u w:val="none"/>
              </w:rPr>
              <w:t xml:space="preserve"> Share, discuss</w:t>
            </w:r>
            <w:r w:rsidR="007A226B">
              <w:rPr>
                <w:u w:val="none"/>
              </w:rPr>
              <w:t xml:space="preserve"> (10</w:t>
            </w:r>
            <w:r>
              <w:rPr>
                <w:u w:val="none"/>
              </w:rPr>
              <w:t xml:space="preserve"> min.)</w:t>
            </w:r>
          </w:p>
          <w:p w:rsidR="000B0D75" w:rsidRDefault="000B0D75" w:rsidP="00483793">
            <w:pPr>
              <w:pStyle w:val="DayTableSubHead"/>
              <w:rPr>
                <w:b w:val="0"/>
                <w:sz w:val="18"/>
                <w:szCs w:val="18"/>
                <w:u w:val="none"/>
              </w:rPr>
            </w:pPr>
            <w:r>
              <w:rPr>
                <w:b w:val="0"/>
                <w:sz w:val="18"/>
                <w:szCs w:val="18"/>
                <w:u w:val="none"/>
              </w:rPr>
              <w:t>- large group share could focus on:</w:t>
            </w:r>
          </w:p>
          <w:p w:rsidR="009B6CC6" w:rsidRPr="009B6CC6" w:rsidRDefault="009B6CC6" w:rsidP="009B6CC6">
            <w:pPr>
              <w:pStyle w:val="DayTableSubHead"/>
              <w:numPr>
                <w:ilvl w:val="0"/>
                <w:numId w:val="7"/>
              </w:numPr>
              <w:rPr>
                <w:b w:val="0"/>
                <w:sz w:val="18"/>
                <w:szCs w:val="18"/>
                <w:u w:val="none"/>
              </w:rPr>
            </w:pPr>
            <w:r>
              <w:rPr>
                <w:b w:val="0"/>
                <w:sz w:val="18"/>
                <w:szCs w:val="18"/>
                <w:u w:val="none"/>
              </w:rPr>
              <w:t>Any insight from the task that you just did that you would like to share with the whole group?</w:t>
            </w:r>
          </w:p>
          <w:p w:rsidR="000B0D75" w:rsidRDefault="009B6CC6" w:rsidP="000B0D75">
            <w:pPr>
              <w:pStyle w:val="DayTableSubHead"/>
              <w:numPr>
                <w:ilvl w:val="0"/>
                <w:numId w:val="7"/>
              </w:numPr>
              <w:rPr>
                <w:b w:val="0"/>
                <w:sz w:val="18"/>
                <w:szCs w:val="18"/>
                <w:u w:val="none"/>
              </w:rPr>
            </w:pPr>
            <w:r>
              <w:rPr>
                <w:b w:val="0"/>
                <w:sz w:val="18"/>
                <w:szCs w:val="18"/>
                <w:u w:val="none"/>
              </w:rPr>
              <w:t>What types of descriptive feedback have you used in the classroom?</w:t>
            </w:r>
          </w:p>
          <w:p w:rsidR="009B6CC6" w:rsidRDefault="009B6CC6" w:rsidP="000B0D75">
            <w:pPr>
              <w:pStyle w:val="DayTableSubHead"/>
              <w:numPr>
                <w:ilvl w:val="0"/>
                <w:numId w:val="7"/>
              </w:numPr>
              <w:rPr>
                <w:b w:val="0"/>
                <w:sz w:val="18"/>
                <w:szCs w:val="18"/>
                <w:u w:val="none"/>
              </w:rPr>
            </w:pPr>
            <w:r>
              <w:rPr>
                <w:b w:val="0"/>
                <w:sz w:val="18"/>
                <w:szCs w:val="18"/>
                <w:u w:val="none"/>
              </w:rPr>
              <w:t>What types of descriptive feedback have you found to be most useful in the classroom for improving student achievement?</w:t>
            </w:r>
          </w:p>
          <w:p w:rsidR="000B0BEE" w:rsidRDefault="000B0BEE" w:rsidP="00483793">
            <w:pPr>
              <w:pStyle w:val="DayTableSubHead"/>
              <w:rPr>
                <w:u w:val="none"/>
              </w:rPr>
            </w:pPr>
          </w:p>
          <w:p w:rsidR="000B0BEE" w:rsidRDefault="007C6823" w:rsidP="00483793">
            <w:pPr>
              <w:pStyle w:val="DayTableSubHead"/>
              <w:rPr>
                <w:u w:val="none"/>
              </w:rPr>
            </w:pPr>
            <w:r>
              <w:rPr>
                <w:u w:val="none"/>
              </w:rPr>
              <w:t xml:space="preserve">Whole Group </w:t>
            </w:r>
            <w:r w:rsidRPr="009141E6">
              <w:rPr>
                <w:u w:val="none"/>
              </w:rPr>
              <w:sym w:font="Wingdings" w:char="F0E0"/>
            </w:r>
            <w:r>
              <w:rPr>
                <w:u w:val="none"/>
              </w:rPr>
              <w:t xml:space="preserve"> Intro to </w:t>
            </w:r>
            <w:r w:rsidR="000B0BEE">
              <w:rPr>
                <w:u w:val="none"/>
              </w:rPr>
              <w:t>Learning Wall</w:t>
            </w:r>
            <w:r>
              <w:rPr>
                <w:u w:val="none"/>
              </w:rPr>
              <w:t xml:space="preserve"> (15 min.)</w:t>
            </w:r>
          </w:p>
          <w:p w:rsidR="00273450" w:rsidRPr="00273450" w:rsidRDefault="00273450" w:rsidP="00483793">
            <w:pPr>
              <w:pStyle w:val="DayTableSubHead"/>
              <w:rPr>
                <w:color w:val="FF0000"/>
                <w:u w:val="none"/>
              </w:rPr>
            </w:pPr>
            <w:r>
              <w:rPr>
                <w:color w:val="FF0000"/>
                <w:u w:val="none"/>
              </w:rPr>
              <w:t>I did not find the article posted on the wiki to be very helpful, and I didn’t understand the sample posted on the wiki on fraction concepts.  Will we be getting more input on this?</w:t>
            </w:r>
          </w:p>
          <w:p w:rsidR="000B0BEE" w:rsidRDefault="00273450" w:rsidP="00483793">
            <w:pPr>
              <w:pStyle w:val="DayTableSubHead"/>
              <w:rPr>
                <w:b w:val="0"/>
                <w:sz w:val="18"/>
                <w:szCs w:val="18"/>
                <w:u w:val="none"/>
              </w:rPr>
            </w:pPr>
            <w:r>
              <w:rPr>
                <w:b w:val="0"/>
                <w:sz w:val="18"/>
                <w:szCs w:val="18"/>
                <w:u w:val="none"/>
              </w:rPr>
              <w:t xml:space="preserve">- introduce as another way to help students make sense of what they are learning – </w:t>
            </w:r>
            <w:r>
              <w:rPr>
                <w:b w:val="0"/>
                <w:sz w:val="18"/>
                <w:szCs w:val="18"/>
                <w:u w:val="none"/>
              </w:rPr>
              <w:lastRenderedPageBreak/>
              <w:t>another way of giving feedback</w:t>
            </w:r>
          </w:p>
          <w:p w:rsidR="00273450" w:rsidRDefault="00273450" w:rsidP="00483793">
            <w:pPr>
              <w:pStyle w:val="DayTableSubHead"/>
              <w:rPr>
                <w:b w:val="0"/>
                <w:sz w:val="18"/>
                <w:szCs w:val="18"/>
                <w:u w:val="none"/>
              </w:rPr>
            </w:pPr>
            <w:r>
              <w:rPr>
                <w:b w:val="0"/>
                <w:sz w:val="18"/>
                <w:szCs w:val="18"/>
                <w:u w:val="none"/>
              </w:rPr>
              <w:t>- probably have a 1-page handout that gives a possible template, and describes possible features</w:t>
            </w:r>
          </w:p>
          <w:p w:rsidR="00273450" w:rsidRDefault="00273450" w:rsidP="00483793">
            <w:pPr>
              <w:pStyle w:val="DayTableSubHead"/>
              <w:rPr>
                <w:b w:val="0"/>
                <w:sz w:val="18"/>
                <w:szCs w:val="18"/>
                <w:u w:val="none"/>
              </w:rPr>
            </w:pPr>
            <w:r>
              <w:rPr>
                <w:b w:val="0"/>
                <w:sz w:val="18"/>
                <w:szCs w:val="18"/>
                <w:u w:val="none"/>
              </w:rPr>
              <w:t xml:space="preserve">- show examples on </w:t>
            </w:r>
            <w:proofErr w:type="spellStart"/>
            <w:r>
              <w:rPr>
                <w:b w:val="0"/>
                <w:sz w:val="18"/>
                <w:szCs w:val="18"/>
                <w:u w:val="none"/>
              </w:rPr>
              <w:t>ppt</w:t>
            </w:r>
            <w:proofErr w:type="spellEnd"/>
            <w:r>
              <w:rPr>
                <w:b w:val="0"/>
                <w:sz w:val="18"/>
                <w:szCs w:val="18"/>
                <w:u w:val="none"/>
              </w:rPr>
              <w:t xml:space="preserve">  -</w:t>
            </w:r>
            <w:r w:rsidR="007C6823">
              <w:rPr>
                <w:b w:val="0"/>
                <w:sz w:val="18"/>
                <w:szCs w:val="18"/>
                <w:u w:val="none"/>
              </w:rPr>
              <w:t xml:space="preserve"> there is one on the wiki (that I don’t understand) and here are some others: </w:t>
            </w:r>
            <w:r>
              <w:rPr>
                <w:b w:val="0"/>
                <w:sz w:val="18"/>
                <w:szCs w:val="18"/>
                <w:u w:val="none"/>
              </w:rPr>
              <w:t xml:space="preserve"> </w:t>
            </w:r>
            <w:hyperlink r:id="rId10" w:history="1">
              <w:r w:rsidRPr="00E41AC5">
                <w:rPr>
                  <w:rStyle w:val="Hyperlink"/>
                  <w:b w:val="0"/>
                  <w:sz w:val="18"/>
                  <w:szCs w:val="18"/>
                </w:rPr>
                <w:t>http://www.youtube.com/watch?v=a0k2B4bam9E</w:t>
              </w:r>
            </w:hyperlink>
          </w:p>
          <w:p w:rsidR="00273450" w:rsidRDefault="00273450" w:rsidP="00483793">
            <w:pPr>
              <w:pStyle w:val="DayTableSubHead"/>
              <w:rPr>
                <w:b w:val="0"/>
                <w:sz w:val="18"/>
                <w:szCs w:val="18"/>
                <w:u w:val="none"/>
              </w:rPr>
            </w:pPr>
            <w:r>
              <w:rPr>
                <w:b w:val="0"/>
                <w:sz w:val="18"/>
                <w:szCs w:val="18"/>
                <w:u w:val="none"/>
              </w:rPr>
              <w:t>- show how we have set up our own Learning Wall in the room – go over the features we have used</w:t>
            </w:r>
          </w:p>
          <w:p w:rsidR="007C6823" w:rsidRDefault="007C6823" w:rsidP="00483793">
            <w:pPr>
              <w:pStyle w:val="DayTableSubHead"/>
              <w:rPr>
                <w:b w:val="0"/>
                <w:sz w:val="18"/>
                <w:szCs w:val="18"/>
                <w:u w:val="none"/>
              </w:rPr>
            </w:pPr>
          </w:p>
          <w:p w:rsidR="007C6823" w:rsidRDefault="007C6823" w:rsidP="00483793">
            <w:pPr>
              <w:pStyle w:val="DayTableSubHead"/>
              <w:rPr>
                <w:u w:val="none"/>
              </w:rPr>
            </w:pPr>
            <w:r>
              <w:rPr>
                <w:szCs w:val="20"/>
                <w:u w:val="none"/>
              </w:rPr>
              <w:t xml:space="preserve">Individual, Pair </w:t>
            </w:r>
            <w:r w:rsidRPr="009141E6">
              <w:rPr>
                <w:u w:val="none"/>
              </w:rPr>
              <w:sym w:font="Wingdings" w:char="F0E0"/>
            </w:r>
            <w:r>
              <w:rPr>
                <w:u w:val="none"/>
              </w:rPr>
              <w:t xml:space="preserve"> Plan the outline for a Learning Wall for a unit (20 min.)</w:t>
            </w:r>
          </w:p>
          <w:p w:rsidR="007C6823" w:rsidRDefault="007C6823" w:rsidP="00483793">
            <w:pPr>
              <w:pStyle w:val="DayTableSubHead"/>
              <w:rPr>
                <w:b w:val="0"/>
                <w:sz w:val="18"/>
                <w:szCs w:val="18"/>
                <w:u w:val="none"/>
              </w:rPr>
            </w:pPr>
            <w:r>
              <w:rPr>
                <w:b w:val="0"/>
                <w:sz w:val="18"/>
                <w:szCs w:val="18"/>
                <w:u w:val="none"/>
              </w:rPr>
              <w:t>- participants can work individually or with a partner</w:t>
            </w:r>
          </w:p>
          <w:p w:rsidR="007C6823" w:rsidRDefault="007C6823" w:rsidP="00483793">
            <w:pPr>
              <w:pStyle w:val="DayTableSubHead"/>
              <w:rPr>
                <w:b w:val="0"/>
                <w:sz w:val="18"/>
                <w:szCs w:val="18"/>
                <w:u w:val="none"/>
              </w:rPr>
            </w:pPr>
            <w:r>
              <w:rPr>
                <w:b w:val="0"/>
                <w:sz w:val="18"/>
                <w:szCs w:val="18"/>
                <w:u w:val="none"/>
              </w:rPr>
              <w:t>- they can select a unit from a course they taught this year, or in preparation for next year</w:t>
            </w:r>
          </w:p>
          <w:p w:rsidR="007C6823" w:rsidRDefault="007C6823" w:rsidP="00483793">
            <w:pPr>
              <w:pStyle w:val="DayTableSubHead"/>
              <w:rPr>
                <w:b w:val="0"/>
                <w:sz w:val="18"/>
                <w:szCs w:val="18"/>
                <w:u w:val="none"/>
              </w:rPr>
            </w:pPr>
            <w:r>
              <w:rPr>
                <w:b w:val="0"/>
                <w:sz w:val="18"/>
                <w:szCs w:val="18"/>
                <w:u w:val="none"/>
              </w:rPr>
              <w:t>- participants can plan the outline for a Learning Wall for their unit - we could have them do this on chart paper</w:t>
            </w:r>
          </w:p>
          <w:p w:rsidR="007C6823" w:rsidRDefault="007C6823" w:rsidP="00483793">
            <w:pPr>
              <w:pStyle w:val="DayTableSubHead"/>
              <w:rPr>
                <w:b w:val="0"/>
                <w:sz w:val="18"/>
                <w:szCs w:val="18"/>
                <w:u w:val="none"/>
              </w:rPr>
            </w:pPr>
          </w:p>
          <w:p w:rsidR="007C6823" w:rsidRPr="007C6823" w:rsidRDefault="007C6823" w:rsidP="00483793">
            <w:pPr>
              <w:pStyle w:val="DayTableSubHead"/>
              <w:rPr>
                <w:szCs w:val="20"/>
                <w:u w:val="none"/>
              </w:rPr>
            </w:pPr>
            <w:r>
              <w:rPr>
                <w:szCs w:val="20"/>
                <w:u w:val="none"/>
              </w:rPr>
              <w:t xml:space="preserve">Whole Group </w:t>
            </w:r>
            <w:r w:rsidRPr="009141E6">
              <w:rPr>
                <w:u w:val="none"/>
              </w:rPr>
              <w:sym w:font="Wingdings" w:char="F0E0"/>
            </w:r>
            <w:r>
              <w:rPr>
                <w:u w:val="none"/>
              </w:rPr>
              <w:t xml:space="preserve"> Share (15 min.)</w:t>
            </w:r>
          </w:p>
          <w:p w:rsidR="007C6823" w:rsidRDefault="007C6823" w:rsidP="00483793">
            <w:pPr>
              <w:pStyle w:val="DayTableSubHead"/>
              <w:rPr>
                <w:b w:val="0"/>
                <w:sz w:val="18"/>
                <w:szCs w:val="18"/>
                <w:u w:val="none"/>
              </w:rPr>
            </w:pPr>
            <w:r>
              <w:rPr>
                <w:b w:val="0"/>
                <w:sz w:val="18"/>
                <w:szCs w:val="18"/>
                <w:u w:val="none"/>
              </w:rPr>
              <w:t>- individuals/pairs post the chart paper</w:t>
            </w:r>
          </w:p>
          <w:p w:rsidR="007C6823" w:rsidRDefault="007C6823" w:rsidP="00483793">
            <w:pPr>
              <w:pStyle w:val="DayTableSubHead"/>
              <w:rPr>
                <w:b w:val="0"/>
                <w:sz w:val="18"/>
                <w:szCs w:val="18"/>
                <w:u w:val="none"/>
              </w:rPr>
            </w:pPr>
            <w:r>
              <w:rPr>
                <w:b w:val="0"/>
                <w:sz w:val="18"/>
                <w:szCs w:val="18"/>
                <w:u w:val="none"/>
              </w:rPr>
              <w:t>- participants can do a gallery walk</w:t>
            </w:r>
          </w:p>
          <w:p w:rsidR="007C6823" w:rsidRDefault="007C6823" w:rsidP="00483793">
            <w:pPr>
              <w:pStyle w:val="DayTableSubHead"/>
              <w:rPr>
                <w:b w:val="0"/>
                <w:sz w:val="18"/>
                <w:szCs w:val="18"/>
                <w:u w:val="none"/>
              </w:rPr>
            </w:pPr>
            <w:r>
              <w:rPr>
                <w:b w:val="0"/>
                <w:sz w:val="18"/>
                <w:szCs w:val="18"/>
                <w:u w:val="none"/>
              </w:rPr>
              <w:t>- or we can just ask a few to present to group</w:t>
            </w:r>
          </w:p>
          <w:p w:rsidR="007C6823" w:rsidRDefault="007C6823" w:rsidP="00483793">
            <w:pPr>
              <w:pStyle w:val="DayTableSubHead"/>
              <w:rPr>
                <w:b w:val="0"/>
                <w:sz w:val="18"/>
                <w:szCs w:val="18"/>
                <w:u w:val="none"/>
              </w:rPr>
            </w:pPr>
            <w:r>
              <w:rPr>
                <w:b w:val="0"/>
                <w:sz w:val="18"/>
                <w:szCs w:val="18"/>
                <w:u w:val="none"/>
              </w:rPr>
              <w:t>- discuss:</w:t>
            </w:r>
          </w:p>
          <w:p w:rsidR="007C6823" w:rsidRDefault="007C6823" w:rsidP="007C6823">
            <w:pPr>
              <w:pStyle w:val="DayTableSubHead"/>
              <w:numPr>
                <w:ilvl w:val="0"/>
                <w:numId w:val="8"/>
              </w:numPr>
              <w:rPr>
                <w:b w:val="0"/>
                <w:sz w:val="18"/>
                <w:szCs w:val="18"/>
                <w:u w:val="none"/>
              </w:rPr>
            </w:pPr>
            <w:r>
              <w:rPr>
                <w:b w:val="0"/>
                <w:sz w:val="18"/>
                <w:szCs w:val="18"/>
                <w:u w:val="none"/>
              </w:rPr>
              <w:t xml:space="preserve">Have you used a learning wall in your class?  </w:t>
            </w:r>
          </w:p>
          <w:p w:rsidR="007C6823" w:rsidRDefault="007C6823" w:rsidP="007C6823">
            <w:pPr>
              <w:pStyle w:val="DayTableSubHead"/>
              <w:numPr>
                <w:ilvl w:val="0"/>
                <w:numId w:val="8"/>
              </w:numPr>
              <w:rPr>
                <w:b w:val="0"/>
                <w:sz w:val="18"/>
                <w:szCs w:val="18"/>
                <w:u w:val="none"/>
              </w:rPr>
            </w:pPr>
            <w:r>
              <w:rPr>
                <w:b w:val="0"/>
                <w:sz w:val="18"/>
                <w:szCs w:val="18"/>
                <w:u w:val="none"/>
              </w:rPr>
              <w:t xml:space="preserve">What features did you include? </w:t>
            </w:r>
          </w:p>
          <w:p w:rsidR="007C6823" w:rsidRDefault="007C6823" w:rsidP="007C6823">
            <w:pPr>
              <w:pStyle w:val="DayTableSubHead"/>
              <w:numPr>
                <w:ilvl w:val="0"/>
                <w:numId w:val="8"/>
              </w:numPr>
              <w:rPr>
                <w:b w:val="0"/>
                <w:sz w:val="18"/>
                <w:szCs w:val="18"/>
                <w:u w:val="none"/>
              </w:rPr>
            </w:pPr>
            <w:r>
              <w:rPr>
                <w:b w:val="0"/>
                <w:sz w:val="18"/>
                <w:szCs w:val="18"/>
                <w:u w:val="none"/>
              </w:rPr>
              <w:t>Was the learning wall effective?  How?</w:t>
            </w:r>
          </w:p>
          <w:p w:rsidR="007C6823" w:rsidRDefault="007C6823" w:rsidP="007C6823">
            <w:pPr>
              <w:pStyle w:val="DayTableSubHead"/>
              <w:numPr>
                <w:ilvl w:val="0"/>
                <w:numId w:val="8"/>
              </w:numPr>
              <w:rPr>
                <w:b w:val="0"/>
                <w:sz w:val="18"/>
                <w:szCs w:val="18"/>
                <w:u w:val="none"/>
              </w:rPr>
            </w:pPr>
            <w:r>
              <w:rPr>
                <w:b w:val="0"/>
                <w:sz w:val="18"/>
                <w:szCs w:val="18"/>
                <w:u w:val="none"/>
              </w:rPr>
              <w:t>If you have used one before, what would you do differently next time?</w:t>
            </w:r>
          </w:p>
          <w:p w:rsidR="007C6823" w:rsidRPr="007C6823" w:rsidRDefault="007C6823" w:rsidP="007C6823">
            <w:pPr>
              <w:pStyle w:val="DayTableSubHead"/>
              <w:numPr>
                <w:ilvl w:val="0"/>
                <w:numId w:val="8"/>
              </w:numPr>
              <w:rPr>
                <w:b w:val="0"/>
                <w:sz w:val="18"/>
                <w:szCs w:val="18"/>
                <w:u w:val="none"/>
              </w:rPr>
            </w:pPr>
            <w:r>
              <w:rPr>
                <w:b w:val="0"/>
                <w:sz w:val="18"/>
                <w:szCs w:val="18"/>
                <w:u w:val="none"/>
              </w:rPr>
              <w:t>If you haven’t used one, and wish to, how will you start?</w:t>
            </w:r>
          </w:p>
          <w:p w:rsidR="007C6823" w:rsidRDefault="007C6823" w:rsidP="00483793">
            <w:pPr>
              <w:pStyle w:val="DayTableSubHead"/>
              <w:rPr>
                <w:b w:val="0"/>
                <w:sz w:val="18"/>
                <w:szCs w:val="18"/>
                <w:u w:val="none"/>
              </w:rPr>
            </w:pPr>
          </w:p>
          <w:p w:rsidR="007A226B" w:rsidRDefault="007A226B" w:rsidP="00483793">
            <w:pPr>
              <w:pStyle w:val="DayTableSubHead"/>
              <w:rPr>
                <w:b w:val="0"/>
                <w:sz w:val="18"/>
                <w:szCs w:val="18"/>
                <w:u w:val="none"/>
              </w:rPr>
            </w:pPr>
            <w:r>
              <w:rPr>
                <w:b w:val="0"/>
                <w:sz w:val="18"/>
                <w:szCs w:val="18"/>
                <w:u w:val="none"/>
              </w:rPr>
              <w:t>- learning walls can be electronic, as well as a physical wall in you</w:t>
            </w:r>
            <w:r w:rsidR="001A4FD6">
              <w:rPr>
                <w:b w:val="0"/>
                <w:sz w:val="18"/>
                <w:szCs w:val="18"/>
                <w:u w:val="none"/>
              </w:rPr>
              <w:t>r</w:t>
            </w:r>
            <w:r>
              <w:rPr>
                <w:b w:val="0"/>
                <w:sz w:val="18"/>
                <w:szCs w:val="18"/>
                <w:u w:val="none"/>
              </w:rPr>
              <w:t xml:space="preserve"> room </w:t>
            </w:r>
          </w:p>
          <w:p w:rsidR="007A226B" w:rsidRDefault="007A226B" w:rsidP="00483793">
            <w:pPr>
              <w:pStyle w:val="DayTableSubHead"/>
              <w:rPr>
                <w:b w:val="0"/>
                <w:sz w:val="18"/>
                <w:szCs w:val="18"/>
                <w:u w:val="none"/>
              </w:rPr>
            </w:pPr>
            <w:r>
              <w:rPr>
                <w:b w:val="0"/>
                <w:sz w:val="18"/>
                <w:szCs w:val="18"/>
                <w:u w:val="none"/>
              </w:rPr>
              <w:t xml:space="preserve">- </w:t>
            </w:r>
            <w:proofErr w:type="spellStart"/>
            <w:r>
              <w:rPr>
                <w:b w:val="0"/>
                <w:sz w:val="18"/>
                <w:szCs w:val="18"/>
                <w:u w:val="none"/>
              </w:rPr>
              <w:t>Prezi</w:t>
            </w:r>
            <w:proofErr w:type="spellEnd"/>
            <w:r>
              <w:rPr>
                <w:b w:val="0"/>
                <w:sz w:val="18"/>
                <w:szCs w:val="18"/>
                <w:u w:val="none"/>
              </w:rPr>
              <w:t xml:space="preserve"> is a tool that c</w:t>
            </w:r>
            <w:r w:rsidR="001A4FD6">
              <w:rPr>
                <w:b w:val="0"/>
                <w:sz w:val="18"/>
                <w:szCs w:val="18"/>
                <w:u w:val="none"/>
              </w:rPr>
              <w:t>an help you create learning walls</w:t>
            </w:r>
            <w:r>
              <w:rPr>
                <w:b w:val="0"/>
                <w:sz w:val="18"/>
                <w:szCs w:val="18"/>
                <w:u w:val="none"/>
              </w:rPr>
              <w:t xml:space="preserve"> online</w:t>
            </w:r>
          </w:p>
          <w:p w:rsidR="007A226B" w:rsidRDefault="007A226B" w:rsidP="00483793">
            <w:pPr>
              <w:pStyle w:val="DayTableSubHead"/>
              <w:rPr>
                <w:b w:val="0"/>
                <w:sz w:val="18"/>
                <w:szCs w:val="18"/>
                <w:u w:val="none"/>
              </w:rPr>
            </w:pPr>
            <w:r>
              <w:rPr>
                <w:b w:val="0"/>
                <w:sz w:val="18"/>
                <w:szCs w:val="18"/>
                <w:u w:val="none"/>
              </w:rPr>
              <w:t xml:space="preserve">- show David’s example of a learning wall using </w:t>
            </w:r>
            <w:proofErr w:type="spellStart"/>
            <w:r>
              <w:rPr>
                <w:b w:val="0"/>
                <w:sz w:val="18"/>
                <w:szCs w:val="18"/>
                <w:u w:val="none"/>
              </w:rPr>
              <w:t>Prezi</w:t>
            </w:r>
            <w:proofErr w:type="spellEnd"/>
          </w:p>
          <w:p w:rsidR="007A226B" w:rsidRDefault="007A226B" w:rsidP="00483793">
            <w:pPr>
              <w:pStyle w:val="DayTableSubHead"/>
              <w:rPr>
                <w:b w:val="0"/>
                <w:sz w:val="18"/>
                <w:szCs w:val="18"/>
                <w:u w:val="none"/>
              </w:rPr>
            </w:pPr>
            <w:r>
              <w:rPr>
                <w:b w:val="0"/>
                <w:sz w:val="18"/>
                <w:szCs w:val="18"/>
                <w:u w:val="none"/>
              </w:rPr>
              <w:t xml:space="preserve">- in our last breakout session today, you will be given an opportunity to explore some of the </w:t>
            </w:r>
            <w:r w:rsidR="001A4FD6">
              <w:rPr>
                <w:b w:val="0"/>
                <w:sz w:val="18"/>
                <w:szCs w:val="18"/>
                <w:u w:val="none"/>
              </w:rPr>
              <w:t xml:space="preserve">electronic tools we’ve used/mentioned so far like </w:t>
            </w:r>
            <w:proofErr w:type="spellStart"/>
            <w:r w:rsidR="001A4FD6">
              <w:rPr>
                <w:b w:val="0"/>
                <w:sz w:val="18"/>
                <w:szCs w:val="18"/>
                <w:u w:val="none"/>
              </w:rPr>
              <w:t>Prezi</w:t>
            </w:r>
            <w:proofErr w:type="spellEnd"/>
            <w:r w:rsidR="001A4FD6">
              <w:rPr>
                <w:b w:val="0"/>
                <w:sz w:val="18"/>
                <w:szCs w:val="18"/>
                <w:u w:val="none"/>
              </w:rPr>
              <w:t xml:space="preserve">, </w:t>
            </w:r>
            <w:proofErr w:type="spellStart"/>
            <w:r w:rsidR="001A4FD6">
              <w:rPr>
                <w:b w:val="0"/>
                <w:sz w:val="18"/>
                <w:szCs w:val="18"/>
                <w:u w:val="none"/>
              </w:rPr>
              <w:t>Evernote</w:t>
            </w:r>
            <w:proofErr w:type="spellEnd"/>
            <w:r w:rsidR="001A4FD6">
              <w:rPr>
                <w:b w:val="0"/>
                <w:sz w:val="18"/>
                <w:szCs w:val="18"/>
                <w:u w:val="none"/>
              </w:rPr>
              <w:t>, 101qs.com, video clips, Gap Minder, …</w:t>
            </w:r>
          </w:p>
          <w:p w:rsidR="007C6823" w:rsidRDefault="007C6823" w:rsidP="00483793">
            <w:pPr>
              <w:pStyle w:val="DayTableSubHead"/>
              <w:rPr>
                <w:b w:val="0"/>
                <w:sz w:val="18"/>
                <w:szCs w:val="18"/>
                <w:u w:val="none"/>
              </w:rPr>
            </w:pPr>
          </w:p>
          <w:p w:rsidR="00FF1D99" w:rsidRPr="00911EFB" w:rsidRDefault="00FF1D99" w:rsidP="009B6CC6">
            <w:pPr>
              <w:pStyle w:val="DayTableTextwSpace"/>
              <w:rPr>
                <w:b/>
                <w:sz w:val="20"/>
                <w:szCs w:val="20"/>
              </w:rPr>
            </w:pPr>
          </w:p>
        </w:tc>
        <w:tc>
          <w:tcPr>
            <w:tcW w:w="1510" w:type="dxa"/>
            <w:vMerge w:val="restart"/>
            <w:tcBorders>
              <w:left w:val="single" w:sz="4" w:space="0" w:color="auto"/>
            </w:tcBorders>
            <w:shd w:val="clear" w:color="auto" w:fill="auto"/>
          </w:tcPr>
          <w:p w:rsidR="00FF1D99" w:rsidRDefault="00FF1D99" w:rsidP="00483793">
            <w:pPr>
              <w:pStyle w:val="MaterialHead"/>
            </w:pPr>
          </w:p>
          <w:p w:rsidR="00FF1D99" w:rsidRDefault="00FF1D99" w:rsidP="00BE263F">
            <w:pPr>
              <w:pStyle w:val="MaterialHead"/>
            </w:pPr>
            <w:r>
              <w:t>Materials</w:t>
            </w:r>
          </w:p>
          <w:p w:rsidR="00FF1D99" w:rsidRDefault="001A4FD6" w:rsidP="00691F05">
            <w:pPr>
              <w:pStyle w:val="SideBarText"/>
              <w:numPr>
                <w:ilvl w:val="0"/>
                <w:numId w:val="4"/>
              </w:numPr>
              <w:ind w:left="209" w:hanging="209"/>
            </w:pPr>
            <w:r>
              <w:t xml:space="preserve">student samples made up into Gr. 9/10 </w:t>
            </w:r>
            <w:proofErr w:type="spellStart"/>
            <w:r>
              <w:t>pkg</w:t>
            </w:r>
            <w:proofErr w:type="spellEnd"/>
            <w:r>
              <w:t xml:space="preserve"> and Gr. 11/12 </w:t>
            </w:r>
            <w:proofErr w:type="spellStart"/>
            <w:r>
              <w:t>pkg</w:t>
            </w:r>
            <w:proofErr w:type="spellEnd"/>
          </w:p>
          <w:p w:rsidR="001A4FD6" w:rsidRDefault="001A4FD6" w:rsidP="00691F05">
            <w:pPr>
              <w:pStyle w:val="SideBarText"/>
              <w:numPr>
                <w:ilvl w:val="0"/>
                <w:numId w:val="4"/>
              </w:numPr>
              <w:ind w:left="209" w:hanging="209"/>
            </w:pPr>
            <w:r>
              <w:t>handout on learning walls</w:t>
            </w:r>
          </w:p>
          <w:p w:rsidR="001A4FD6" w:rsidRDefault="001A4FD6" w:rsidP="00691F05">
            <w:pPr>
              <w:pStyle w:val="SideBarText"/>
              <w:numPr>
                <w:ilvl w:val="0"/>
                <w:numId w:val="4"/>
              </w:numPr>
              <w:ind w:left="209" w:hanging="209"/>
            </w:pPr>
            <w:r>
              <w:t>video clip from YouTube</w:t>
            </w:r>
          </w:p>
          <w:p w:rsidR="001A4FD6" w:rsidRDefault="001A4FD6" w:rsidP="00691F05">
            <w:pPr>
              <w:pStyle w:val="SideBarText"/>
              <w:numPr>
                <w:ilvl w:val="0"/>
                <w:numId w:val="4"/>
              </w:numPr>
              <w:ind w:left="209" w:hanging="209"/>
            </w:pPr>
            <w:r>
              <w:t>chart paper</w:t>
            </w:r>
          </w:p>
          <w:p w:rsidR="001A4FD6" w:rsidRPr="00BE263F" w:rsidRDefault="001A4FD6" w:rsidP="00691F05">
            <w:pPr>
              <w:pStyle w:val="SideBarText"/>
              <w:numPr>
                <w:ilvl w:val="0"/>
                <w:numId w:val="4"/>
              </w:numPr>
              <w:ind w:left="209" w:hanging="209"/>
            </w:pPr>
            <w:r>
              <w:t>markers</w:t>
            </w:r>
          </w:p>
          <w:p w:rsidR="00FF1D99" w:rsidRDefault="00FF1D99" w:rsidP="00483793">
            <w:pPr>
              <w:pStyle w:val="SideBarText"/>
              <w:ind w:left="209"/>
            </w:pPr>
          </w:p>
          <w:p w:rsidR="00FF1D99" w:rsidRDefault="00FF1D99" w:rsidP="00483793">
            <w:pPr>
              <w:pStyle w:val="SideBarText"/>
              <w:ind w:left="209"/>
            </w:pPr>
          </w:p>
          <w:p w:rsidR="00FF1D99" w:rsidRDefault="00FF1D99" w:rsidP="00483793"/>
        </w:tc>
      </w:tr>
      <w:tr w:rsidR="00FF1D99" w:rsidTr="00483793">
        <w:trPr>
          <w:trHeight w:val="105"/>
          <w:jc w:val="center"/>
        </w:trPr>
        <w:tc>
          <w:tcPr>
            <w:tcW w:w="1270" w:type="dxa"/>
            <w:tcBorders>
              <w:right w:val="single" w:sz="4" w:space="0" w:color="auto"/>
            </w:tcBorders>
            <w:shd w:val="clear" w:color="auto" w:fill="auto"/>
          </w:tcPr>
          <w:p w:rsidR="00FF1D99" w:rsidRPr="00FE7C57" w:rsidRDefault="00FF1D99" w:rsidP="00483793">
            <w:pPr>
              <w:pStyle w:val="Action"/>
              <w:rPr>
                <w:szCs w:val="20"/>
              </w:rPr>
            </w:pPr>
            <w:r w:rsidRPr="00FE7C57">
              <w:rPr>
                <w:szCs w:val="20"/>
              </w:rPr>
              <w:t>Action!</w:t>
            </w:r>
          </w:p>
        </w:tc>
        <w:tc>
          <w:tcPr>
            <w:tcW w:w="7200" w:type="dxa"/>
            <w:vMerge/>
            <w:tcBorders>
              <w:top w:val="single" w:sz="4" w:space="0" w:color="auto"/>
              <w:left w:val="single" w:sz="4" w:space="0" w:color="auto"/>
              <w:right w:val="single" w:sz="4" w:space="0" w:color="auto"/>
            </w:tcBorders>
          </w:tcPr>
          <w:p w:rsidR="00FF1D99" w:rsidRDefault="00FF1D99" w:rsidP="00483793">
            <w:pPr>
              <w:pStyle w:val="DayTableSubHead"/>
            </w:pPr>
          </w:p>
        </w:tc>
        <w:tc>
          <w:tcPr>
            <w:tcW w:w="1510" w:type="dxa"/>
            <w:vMerge/>
            <w:tcBorders>
              <w:left w:val="single" w:sz="4" w:space="0" w:color="auto"/>
            </w:tcBorders>
          </w:tcPr>
          <w:p w:rsidR="00FF1D99" w:rsidRDefault="00FF1D99" w:rsidP="00483793"/>
        </w:tc>
      </w:tr>
      <w:tr w:rsidR="00FF1D99" w:rsidTr="00483793">
        <w:trPr>
          <w:trHeight w:val="2414"/>
          <w:jc w:val="center"/>
        </w:trPr>
        <w:tc>
          <w:tcPr>
            <w:tcW w:w="1270" w:type="dxa"/>
            <w:tcBorders>
              <w:right w:val="single" w:sz="4" w:space="0" w:color="auto"/>
            </w:tcBorders>
            <w:shd w:val="clear" w:color="auto" w:fill="auto"/>
          </w:tcPr>
          <w:p w:rsidR="00FF1D99" w:rsidRDefault="00FF1D99" w:rsidP="00483793">
            <w:pPr>
              <w:pStyle w:val="SideBarText"/>
            </w:pPr>
          </w:p>
          <w:p w:rsidR="00FF1D99" w:rsidRDefault="000B0BEE" w:rsidP="00483793">
            <w:pPr>
              <w:pStyle w:val="SideBarText"/>
              <w:rPr>
                <w:b/>
                <w:sz w:val="20"/>
                <w:szCs w:val="20"/>
              </w:rPr>
            </w:pPr>
            <w:r>
              <w:rPr>
                <w:b/>
                <w:sz w:val="20"/>
                <w:szCs w:val="20"/>
              </w:rPr>
              <w:t>Student Samples</w:t>
            </w:r>
          </w:p>
          <w:p w:rsidR="00FF1D99" w:rsidRDefault="007A226B" w:rsidP="00483793">
            <w:pPr>
              <w:pStyle w:val="SideBarText"/>
              <w:rPr>
                <w:sz w:val="18"/>
                <w:szCs w:val="18"/>
              </w:rPr>
            </w:pPr>
            <w:r>
              <w:rPr>
                <w:sz w:val="18"/>
                <w:szCs w:val="18"/>
              </w:rPr>
              <w:t>35</w:t>
            </w:r>
            <w:r w:rsidR="00FF1D99">
              <w:rPr>
                <w:sz w:val="18"/>
                <w:szCs w:val="18"/>
              </w:rPr>
              <w:t xml:space="preserve"> min.</w:t>
            </w:r>
          </w:p>
          <w:p w:rsidR="000B0BEE" w:rsidRDefault="000B0BEE" w:rsidP="00483793">
            <w:pPr>
              <w:pStyle w:val="SideBarText"/>
              <w:rPr>
                <w:sz w:val="18"/>
                <w:szCs w:val="18"/>
              </w:rPr>
            </w:pPr>
          </w:p>
          <w:p w:rsidR="000B0BEE" w:rsidRPr="00A96B3E" w:rsidRDefault="000B0BEE" w:rsidP="00483793">
            <w:pPr>
              <w:pStyle w:val="SideBarText"/>
              <w:rPr>
                <w:sz w:val="18"/>
                <w:szCs w:val="18"/>
              </w:rPr>
            </w:pPr>
          </w:p>
          <w:p w:rsidR="00FF1D99" w:rsidRDefault="000B0BEE" w:rsidP="00483793">
            <w:pPr>
              <w:pStyle w:val="SideBarText"/>
              <w:rPr>
                <w:b/>
                <w:sz w:val="20"/>
                <w:szCs w:val="20"/>
              </w:rPr>
            </w:pPr>
            <w:r>
              <w:rPr>
                <w:b/>
                <w:sz w:val="20"/>
                <w:szCs w:val="20"/>
              </w:rPr>
              <w:t>Learning Wall</w:t>
            </w:r>
          </w:p>
          <w:p w:rsidR="000B0BEE" w:rsidRPr="000B0BEE" w:rsidRDefault="007C6823" w:rsidP="00483793">
            <w:pPr>
              <w:pStyle w:val="SideBarText"/>
              <w:rPr>
                <w:sz w:val="18"/>
                <w:szCs w:val="18"/>
              </w:rPr>
            </w:pPr>
            <w:r>
              <w:rPr>
                <w:sz w:val="18"/>
                <w:szCs w:val="18"/>
              </w:rPr>
              <w:t>50</w:t>
            </w:r>
            <w:r w:rsidR="000B0BEE">
              <w:rPr>
                <w:sz w:val="18"/>
                <w:szCs w:val="18"/>
              </w:rPr>
              <w:t xml:space="preserve"> min.</w:t>
            </w:r>
          </w:p>
        </w:tc>
        <w:tc>
          <w:tcPr>
            <w:tcW w:w="7200" w:type="dxa"/>
            <w:vMerge/>
            <w:tcBorders>
              <w:top w:val="single" w:sz="4" w:space="0" w:color="auto"/>
              <w:left w:val="single" w:sz="4" w:space="0" w:color="auto"/>
              <w:bottom w:val="single" w:sz="4" w:space="0" w:color="auto"/>
              <w:right w:val="single" w:sz="4" w:space="0" w:color="auto"/>
            </w:tcBorders>
          </w:tcPr>
          <w:p w:rsidR="00FF1D99" w:rsidRDefault="00FF1D99" w:rsidP="00483793">
            <w:pPr>
              <w:pStyle w:val="DayTableSubHead"/>
            </w:pPr>
          </w:p>
        </w:tc>
        <w:tc>
          <w:tcPr>
            <w:tcW w:w="1510" w:type="dxa"/>
            <w:vMerge/>
            <w:tcBorders>
              <w:left w:val="single" w:sz="4" w:space="0" w:color="auto"/>
            </w:tcBorders>
          </w:tcPr>
          <w:p w:rsidR="00FF1D99" w:rsidRDefault="00FF1D99" w:rsidP="00483793"/>
        </w:tc>
      </w:tr>
      <w:tr w:rsidR="00FF1D99" w:rsidTr="00483793">
        <w:trPr>
          <w:trHeight w:val="50"/>
          <w:jc w:val="center"/>
        </w:trPr>
        <w:tc>
          <w:tcPr>
            <w:tcW w:w="1270" w:type="dxa"/>
            <w:tcBorders>
              <w:right w:val="single" w:sz="4" w:space="0" w:color="auto"/>
            </w:tcBorders>
            <w:shd w:val="clear" w:color="auto" w:fill="0000FF"/>
          </w:tcPr>
          <w:p w:rsidR="00FF1D99" w:rsidRDefault="00FF1D99" w:rsidP="00483793">
            <w:pPr>
              <w:pStyle w:val="ConsolidateDebrief"/>
              <w:spacing w:before="0"/>
            </w:pPr>
          </w:p>
        </w:tc>
        <w:tc>
          <w:tcPr>
            <w:tcW w:w="7200" w:type="dxa"/>
            <w:vMerge w:val="restart"/>
            <w:tcBorders>
              <w:top w:val="single" w:sz="4" w:space="0" w:color="auto"/>
              <w:left w:val="single" w:sz="4" w:space="0" w:color="auto"/>
              <w:bottom w:val="single" w:sz="4" w:space="0" w:color="auto"/>
              <w:right w:val="single" w:sz="4" w:space="0" w:color="auto"/>
            </w:tcBorders>
          </w:tcPr>
          <w:p w:rsidR="00FF1D99" w:rsidRDefault="007A226B" w:rsidP="000B0BEE">
            <w:pPr>
              <w:pStyle w:val="DayTableTextwSpace"/>
            </w:pPr>
            <w:r>
              <w:t>In these two breakout sessions today, we’ve looked at ways to help students move forward in their learning.  In Chris’ plenary, she talked about questioning, listening, and responding to students.  In our first breakout we focussed on the questioning and the listening.  In this breakout we focussed on the responding in the form of effective descriptive feedback.  We also presented the idea of a learning wall as a further tool to help students move forward in their thinking.</w:t>
            </w:r>
          </w:p>
          <w:p w:rsidR="007A226B" w:rsidRDefault="007A226B" w:rsidP="000B0BEE">
            <w:pPr>
              <w:pStyle w:val="DayTableTextwSpace"/>
            </w:pPr>
          </w:p>
          <w:p w:rsidR="007A226B" w:rsidRPr="0049191E" w:rsidRDefault="007A226B" w:rsidP="000B0BEE">
            <w:pPr>
              <w:pStyle w:val="DayTableTextwSpace"/>
            </w:pPr>
            <w:r>
              <w:t xml:space="preserve">Take a minute and think of one thought, or idea, or comment, from either the plenary or the breakout sessions today, that caught your attention.  Could 3 or 4 of you share this with the group?  </w:t>
            </w:r>
          </w:p>
        </w:tc>
        <w:tc>
          <w:tcPr>
            <w:tcW w:w="1510" w:type="dxa"/>
            <w:vMerge w:val="restart"/>
            <w:tcBorders>
              <w:left w:val="single" w:sz="4" w:space="0" w:color="auto"/>
            </w:tcBorders>
            <w:shd w:val="clear" w:color="auto" w:fill="auto"/>
          </w:tcPr>
          <w:p w:rsidR="00FF1D99" w:rsidRDefault="00FF1D99" w:rsidP="00483793"/>
        </w:tc>
      </w:tr>
      <w:tr w:rsidR="00FF1D99" w:rsidTr="00483793">
        <w:trPr>
          <w:trHeight w:val="205"/>
          <w:jc w:val="center"/>
        </w:trPr>
        <w:tc>
          <w:tcPr>
            <w:tcW w:w="1270" w:type="dxa"/>
            <w:tcBorders>
              <w:right w:val="single" w:sz="4" w:space="0" w:color="auto"/>
            </w:tcBorders>
            <w:shd w:val="clear" w:color="auto" w:fill="auto"/>
          </w:tcPr>
          <w:p w:rsidR="00FF1D99" w:rsidRDefault="00FF1D99" w:rsidP="00483793">
            <w:pPr>
              <w:pStyle w:val="ConsolidateDebrief"/>
              <w:spacing w:before="0"/>
              <w:jc w:val="left"/>
              <w:rPr>
                <w:szCs w:val="20"/>
              </w:rPr>
            </w:pPr>
            <w:r w:rsidRPr="00FE7C57">
              <w:rPr>
                <w:szCs w:val="20"/>
              </w:rPr>
              <w:t>Consolidate Debrief</w:t>
            </w:r>
          </w:p>
          <w:p w:rsidR="00FF1D99" w:rsidRPr="00FB746C" w:rsidRDefault="003273EC" w:rsidP="00483793">
            <w:pPr>
              <w:pStyle w:val="ConsolidateDebrief"/>
              <w:spacing w:before="0"/>
              <w:jc w:val="left"/>
              <w:rPr>
                <w:b w:val="0"/>
                <w:color w:val="auto"/>
                <w:szCs w:val="20"/>
              </w:rPr>
            </w:pPr>
            <w:r>
              <w:rPr>
                <w:b w:val="0"/>
                <w:color w:val="auto"/>
                <w:szCs w:val="20"/>
              </w:rPr>
              <w:t>5</w:t>
            </w:r>
            <w:r w:rsidR="00FF1D99">
              <w:rPr>
                <w:b w:val="0"/>
                <w:color w:val="auto"/>
                <w:szCs w:val="20"/>
              </w:rPr>
              <w:t xml:space="preserve"> min.</w:t>
            </w:r>
          </w:p>
        </w:tc>
        <w:tc>
          <w:tcPr>
            <w:tcW w:w="7200" w:type="dxa"/>
            <w:vMerge/>
            <w:tcBorders>
              <w:top w:val="single" w:sz="4" w:space="0" w:color="auto"/>
              <w:left w:val="single" w:sz="4" w:space="0" w:color="auto"/>
              <w:bottom w:val="single" w:sz="4" w:space="0" w:color="auto"/>
              <w:right w:val="single" w:sz="4" w:space="0" w:color="auto"/>
            </w:tcBorders>
          </w:tcPr>
          <w:p w:rsidR="00FF1D99" w:rsidRDefault="00FF1D99" w:rsidP="00483793">
            <w:pPr>
              <w:pStyle w:val="DayTableSubHead"/>
            </w:pPr>
          </w:p>
        </w:tc>
        <w:tc>
          <w:tcPr>
            <w:tcW w:w="1510" w:type="dxa"/>
            <w:vMerge/>
            <w:tcBorders>
              <w:left w:val="single" w:sz="4" w:space="0" w:color="auto"/>
            </w:tcBorders>
          </w:tcPr>
          <w:p w:rsidR="00FF1D99" w:rsidRDefault="00FF1D99" w:rsidP="00483793"/>
        </w:tc>
      </w:tr>
      <w:tr w:rsidR="00FF1D99" w:rsidTr="00483793">
        <w:trPr>
          <w:trHeight w:val="1538"/>
          <w:jc w:val="center"/>
        </w:trPr>
        <w:tc>
          <w:tcPr>
            <w:tcW w:w="1270" w:type="dxa"/>
            <w:tcBorders>
              <w:bottom w:val="single" w:sz="4" w:space="0" w:color="auto"/>
              <w:right w:val="single" w:sz="4" w:space="0" w:color="auto"/>
            </w:tcBorders>
            <w:shd w:val="clear" w:color="auto" w:fill="auto"/>
          </w:tcPr>
          <w:p w:rsidR="00FF1D99" w:rsidRDefault="00FF1D99" w:rsidP="00483793">
            <w:pPr>
              <w:pStyle w:val="SideBarText"/>
            </w:pPr>
          </w:p>
        </w:tc>
        <w:tc>
          <w:tcPr>
            <w:tcW w:w="7200" w:type="dxa"/>
            <w:vMerge/>
            <w:tcBorders>
              <w:top w:val="single" w:sz="4" w:space="0" w:color="auto"/>
              <w:left w:val="single" w:sz="4" w:space="0" w:color="auto"/>
              <w:bottom w:val="single" w:sz="4" w:space="0" w:color="auto"/>
              <w:right w:val="single" w:sz="4" w:space="0" w:color="auto"/>
            </w:tcBorders>
          </w:tcPr>
          <w:p w:rsidR="00FF1D99" w:rsidRDefault="00FF1D99" w:rsidP="00483793">
            <w:pPr>
              <w:pStyle w:val="DayTableSubHead"/>
            </w:pPr>
          </w:p>
        </w:tc>
        <w:tc>
          <w:tcPr>
            <w:tcW w:w="1510" w:type="dxa"/>
            <w:vMerge/>
            <w:tcBorders>
              <w:left w:val="single" w:sz="4" w:space="0" w:color="auto"/>
              <w:bottom w:val="single" w:sz="4" w:space="0" w:color="auto"/>
            </w:tcBorders>
          </w:tcPr>
          <w:p w:rsidR="00FF1D99" w:rsidRDefault="00FF1D99" w:rsidP="00483793"/>
        </w:tc>
      </w:tr>
      <w:tr w:rsidR="00FF1D99" w:rsidTr="00483793">
        <w:trPr>
          <w:trHeight w:val="1898"/>
          <w:jc w:val="center"/>
        </w:trPr>
        <w:tc>
          <w:tcPr>
            <w:tcW w:w="1270" w:type="dxa"/>
            <w:tcBorders>
              <w:top w:val="single" w:sz="4" w:space="0" w:color="auto"/>
              <w:right w:val="single" w:sz="4" w:space="0" w:color="auto"/>
            </w:tcBorders>
            <w:shd w:val="clear" w:color="auto" w:fill="auto"/>
          </w:tcPr>
          <w:p w:rsidR="00FF1D99" w:rsidRDefault="00FF1D99" w:rsidP="00483793">
            <w:pPr>
              <w:pStyle w:val="HomeActivitySideText"/>
            </w:pPr>
          </w:p>
        </w:tc>
        <w:tc>
          <w:tcPr>
            <w:tcW w:w="7200" w:type="dxa"/>
            <w:tcBorders>
              <w:top w:val="single" w:sz="4" w:space="0" w:color="auto"/>
              <w:left w:val="single" w:sz="4" w:space="0" w:color="auto"/>
              <w:right w:val="single" w:sz="4" w:space="0" w:color="auto"/>
            </w:tcBorders>
          </w:tcPr>
          <w:p w:rsidR="00FF1D99" w:rsidRPr="00E42FA1" w:rsidRDefault="00FF1D99" w:rsidP="00483793">
            <w:pPr>
              <w:pStyle w:val="HomeActivity"/>
              <w:rPr>
                <w:u w:val="none"/>
              </w:rPr>
            </w:pPr>
            <w:r w:rsidRPr="00E42FA1">
              <w:rPr>
                <w:u w:val="none"/>
              </w:rPr>
              <w:t>Home Activity or Further Classroom Consolidation</w:t>
            </w:r>
          </w:p>
          <w:p w:rsidR="00FF1D99" w:rsidRDefault="00FF1D99" w:rsidP="00483793">
            <w:pPr>
              <w:pStyle w:val="DayTableSubHead"/>
            </w:pPr>
          </w:p>
        </w:tc>
        <w:tc>
          <w:tcPr>
            <w:tcW w:w="1510" w:type="dxa"/>
            <w:tcBorders>
              <w:top w:val="single" w:sz="4" w:space="0" w:color="auto"/>
              <w:left w:val="single" w:sz="4" w:space="0" w:color="auto"/>
            </w:tcBorders>
          </w:tcPr>
          <w:p w:rsidR="00FF1D99" w:rsidRDefault="00FF1D99" w:rsidP="00483793"/>
        </w:tc>
      </w:tr>
    </w:tbl>
    <w:p w:rsidR="00F14607" w:rsidRDefault="00F14607"/>
    <w:sectPr w:rsidR="00F14607" w:rsidSect="00791634">
      <w:headerReference w:type="default" r:id="rId11"/>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555B" w:rsidRDefault="00B3555B" w:rsidP="000D5F6C">
      <w:r>
        <w:separator/>
      </w:r>
    </w:p>
  </w:endnote>
  <w:endnote w:type="continuationSeparator" w:id="0">
    <w:p w:rsidR="00B3555B" w:rsidRDefault="00B3555B" w:rsidP="000D5F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555B" w:rsidRDefault="00B3555B" w:rsidP="000D5F6C">
      <w:r>
        <w:separator/>
      </w:r>
    </w:p>
  </w:footnote>
  <w:footnote w:type="continuationSeparator" w:id="0">
    <w:p w:rsidR="00B3555B" w:rsidRDefault="00B3555B" w:rsidP="000D5F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F6C" w:rsidRPr="000D5F6C" w:rsidRDefault="001213F5">
    <w:pPr>
      <w:pStyle w:val="Header"/>
      <w:rPr>
        <w:rFonts w:ascii="Arial" w:hAnsi="Arial" w:cs="Arial"/>
        <w:sz w:val="40"/>
        <w:szCs w:val="40"/>
      </w:rPr>
    </w:pPr>
    <w:r>
      <w:rPr>
        <w:rFonts w:ascii="Arial" w:hAnsi="Arial" w:cs="Arial"/>
        <w:sz w:val="40"/>
        <w:szCs w:val="40"/>
      </w:rPr>
      <w:t>Breakout Session 4B</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70235"/>
    <w:multiLevelType w:val="hybridMultilevel"/>
    <w:tmpl w:val="9794846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DEA24E2"/>
    <w:multiLevelType w:val="hybridMultilevel"/>
    <w:tmpl w:val="0A304AC2"/>
    <w:lvl w:ilvl="0" w:tplc="AC1EAC98">
      <w:start w:val="1"/>
      <w:numFmt w:val="bullet"/>
      <w:pStyle w:val="MaterialBullet"/>
      <w:lvlText w:val=""/>
      <w:lvlJc w:val="left"/>
      <w:pPr>
        <w:tabs>
          <w:tab w:val="num" w:pos="120"/>
        </w:tabs>
        <w:ind w:left="120" w:hanging="120"/>
      </w:pPr>
      <w:rPr>
        <w:rFonts w:ascii="Symbol" w:hAnsi="Symbol" w:hint="default"/>
        <w:sz w:val="12"/>
        <w:szCs w:val="1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41F4B1A"/>
    <w:multiLevelType w:val="hybridMultilevel"/>
    <w:tmpl w:val="C7C0911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nsid w:val="36F34198"/>
    <w:multiLevelType w:val="hybridMultilevel"/>
    <w:tmpl w:val="2F1CC8A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538E3A5B"/>
    <w:multiLevelType w:val="hybridMultilevel"/>
    <w:tmpl w:val="F23A202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nsid w:val="705C5660"/>
    <w:multiLevelType w:val="hybridMultilevel"/>
    <w:tmpl w:val="11F68352"/>
    <w:lvl w:ilvl="0" w:tplc="04090001">
      <w:start w:val="1"/>
      <w:numFmt w:val="bullet"/>
      <w:pStyle w:val="DayTableBullet"/>
      <w:lvlText w:val=""/>
      <w:lvlJc w:val="left"/>
      <w:pPr>
        <w:tabs>
          <w:tab w:val="num" w:pos="160"/>
        </w:tabs>
        <w:ind w:left="160" w:hanging="1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8D00326"/>
    <w:multiLevelType w:val="hybridMultilevel"/>
    <w:tmpl w:val="0B68EFCE"/>
    <w:lvl w:ilvl="0" w:tplc="10090001">
      <w:start w:val="1"/>
      <w:numFmt w:val="bullet"/>
      <w:lvlText w:val=""/>
      <w:lvlJc w:val="left"/>
      <w:pPr>
        <w:ind w:left="520" w:hanging="360"/>
      </w:pPr>
      <w:rPr>
        <w:rFonts w:ascii="Symbol" w:hAnsi="Symbol" w:hint="default"/>
      </w:rPr>
    </w:lvl>
    <w:lvl w:ilvl="1" w:tplc="10090003" w:tentative="1">
      <w:start w:val="1"/>
      <w:numFmt w:val="bullet"/>
      <w:lvlText w:val="o"/>
      <w:lvlJc w:val="left"/>
      <w:pPr>
        <w:ind w:left="1240" w:hanging="360"/>
      </w:pPr>
      <w:rPr>
        <w:rFonts w:ascii="Courier New" w:hAnsi="Courier New" w:cs="Courier New" w:hint="default"/>
      </w:rPr>
    </w:lvl>
    <w:lvl w:ilvl="2" w:tplc="10090005" w:tentative="1">
      <w:start w:val="1"/>
      <w:numFmt w:val="bullet"/>
      <w:lvlText w:val=""/>
      <w:lvlJc w:val="left"/>
      <w:pPr>
        <w:ind w:left="1960" w:hanging="360"/>
      </w:pPr>
      <w:rPr>
        <w:rFonts w:ascii="Wingdings" w:hAnsi="Wingdings" w:hint="default"/>
      </w:rPr>
    </w:lvl>
    <w:lvl w:ilvl="3" w:tplc="10090001" w:tentative="1">
      <w:start w:val="1"/>
      <w:numFmt w:val="bullet"/>
      <w:lvlText w:val=""/>
      <w:lvlJc w:val="left"/>
      <w:pPr>
        <w:ind w:left="2680" w:hanging="360"/>
      </w:pPr>
      <w:rPr>
        <w:rFonts w:ascii="Symbol" w:hAnsi="Symbol" w:hint="default"/>
      </w:rPr>
    </w:lvl>
    <w:lvl w:ilvl="4" w:tplc="10090003" w:tentative="1">
      <w:start w:val="1"/>
      <w:numFmt w:val="bullet"/>
      <w:lvlText w:val="o"/>
      <w:lvlJc w:val="left"/>
      <w:pPr>
        <w:ind w:left="3400" w:hanging="360"/>
      </w:pPr>
      <w:rPr>
        <w:rFonts w:ascii="Courier New" w:hAnsi="Courier New" w:cs="Courier New" w:hint="default"/>
      </w:rPr>
    </w:lvl>
    <w:lvl w:ilvl="5" w:tplc="10090005" w:tentative="1">
      <w:start w:val="1"/>
      <w:numFmt w:val="bullet"/>
      <w:lvlText w:val=""/>
      <w:lvlJc w:val="left"/>
      <w:pPr>
        <w:ind w:left="4120" w:hanging="360"/>
      </w:pPr>
      <w:rPr>
        <w:rFonts w:ascii="Wingdings" w:hAnsi="Wingdings" w:hint="default"/>
      </w:rPr>
    </w:lvl>
    <w:lvl w:ilvl="6" w:tplc="10090001" w:tentative="1">
      <w:start w:val="1"/>
      <w:numFmt w:val="bullet"/>
      <w:lvlText w:val=""/>
      <w:lvlJc w:val="left"/>
      <w:pPr>
        <w:ind w:left="4840" w:hanging="360"/>
      </w:pPr>
      <w:rPr>
        <w:rFonts w:ascii="Symbol" w:hAnsi="Symbol" w:hint="default"/>
      </w:rPr>
    </w:lvl>
    <w:lvl w:ilvl="7" w:tplc="10090003" w:tentative="1">
      <w:start w:val="1"/>
      <w:numFmt w:val="bullet"/>
      <w:lvlText w:val="o"/>
      <w:lvlJc w:val="left"/>
      <w:pPr>
        <w:ind w:left="5560" w:hanging="360"/>
      </w:pPr>
      <w:rPr>
        <w:rFonts w:ascii="Courier New" w:hAnsi="Courier New" w:cs="Courier New" w:hint="default"/>
      </w:rPr>
    </w:lvl>
    <w:lvl w:ilvl="8" w:tplc="10090005" w:tentative="1">
      <w:start w:val="1"/>
      <w:numFmt w:val="bullet"/>
      <w:lvlText w:val=""/>
      <w:lvlJc w:val="left"/>
      <w:pPr>
        <w:ind w:left="6280" w:hanging="360"/>
      </w:pPr>
      <w:rPr>
        <w:rFonts w:ascii="Wingdings" w:hAnsi="Wingdings" w:hint="default"/>
      </w:rPr>
    </w:lvl>
  </w:abstractNum>
  <w:abstractNum w:abstractNumId="7">
    <w:nsid w:val="7B6D47CA"/>
    <w:multiLevelType w:val="hybridMultilevel"/>
    <w:tmpl w:val="BB5E76A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6"/>
  </w:num>
  <w:num w:numId="4">
    <w:abstractNumId w:val="7"/>
  </w:num>
  <w:num w:numId="5">
    <w:abstractNumId w:val="4"/>
  </w:num>
  <w:num w:numId="6">
    <w:abstractNumId w:val="2"/>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hdrShapeDefaults>
    <o:shapedefaults v:ext="edit" spidmax="10242"/>
  </w:hdrShapeDefaults>
  <w:footnotePr>
    <w:footnote w:id="-1"/>
    <w:footnote w:id="0"/>
  </w:footnotePr>
  <w:endnotePr>
    <w:endnote w:id="-1"/>
    <w:endnote w:id="0"/>
  </w:endnotePr>
  <w:compat/>
  <w:rsids>
    <w:rsidRoot w:val="00FF1D99"/>
    <w:rsid w:val="000B0BEE"/>
    <w:rsid w:val="000B0D75"/>
    <w:rsid w:val="000D5F6C"/>
    <w:rsid w:val="001213F5"/>
    <w:rsid w:val="00194F85"/>
    <w:rsid w:val="001A4FD6"/>
    <w:rsid w:val="00273450"/>
    <w:rsid w:val="003273EC"/>
    <w:rsid w:val="00504703"/>
    <w:rsid w:val="00557C49"/>
    <w:rsid w:val="00586DD3"/>
    <w:rsid w:val="00691F05"/>
    <w:rsid w:val="00740D35"/>
    <w:rsid w:val="00791634"/>
    <w:rsid w:val="007A226B"/>
    <w:rsid w:val="007C6823"/>
    <w:rsid w:val="00845A3D"/>
    <w:rsid w:val="009B6CC6"/>
    <w:rsid w:val="00B3555B"/>
    <w:rsid w:val="00BE263F"/>
    <w:rsid w:val="00C14FA4"/>
    <w:rsid w:val="00C24813"/>
    <w:rsid w:val="00C83F2A"/>
    <w:rsid w:val="00DC4AB6"/>
    <w:rsid w:val="00E86C14"/>
    <w:rsid w:val="00F14607"/>
    <w:rsid w:val="00F3389D"/>
    <w:rsid w:val="00FC04D6"/>
    <w:rsid w:val="00FF1D9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CA"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1D99"/>
    <w:rPr>
      <w:rFonts w:eastAsia="Times New Roman"/>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
    <w:name w:val="Action!"/>
    <w:link w:val="ActionChar"/>
    <w:autoRedefine/>
    <w:rsid w:val="00FF1D99"/>
    <w:rPr>
      <w:rFonts w:ascii="Arial" w:eastAsia="Times New Roman" w:hAnsi="Arial"/>
      <w:b/>
      <w:color w:val="FF0000"/>
      <w:szCs w:val="24"/>
    </w:rPr>
  </w:style>
  <w:style w:type="paragraph" w:customStyle="1" w:styleId="ConsolidateDebrief">
    <w:name w:val="Consolidate Debrief"/>
    <w:link w:val="ConsolidateDebriefChar"/>
    <w:rsid w:val="00FF1D99"/>
    <w:pPr>
      <w:spacing w:before="120"/>
      <w:jc w:val="center"/>
    </w:pPr>
    <w:rPr>
      <w:rFonts w:ascii="Arial" w:eastAsia="Times New Roman" w:hAnsi="Arial"/>
      <w:b/>
      <w:color w:val="0000FF"/>
      <w:szCs w:val="24"/>
    </w:rPr>
  </w:style>
  <w:style w:type="paragraph" w:customStyle="1" w:styleId="DayTableBullet">
    <w:name w:val="Day Table Bullet"/>
    <w:basedOn w:val="Normal"/>
    <w:rsid w:val="00FF1D99"/>
    <w:pPr>
      <w:numPr>
        <w:numId w:val="1"/>
      </w:numPr>
    </w:pPr>
    <w:rPr>
      <w:sz w:val="20"/>
    </w:rPr>
  </w:style>
  <w:style w:type="paragraph" w:customStyle="1" w:styleId="DayTableSubHead">
    <w:name w:val="Day Table Sub Head"/>
    <w:rsid w:val="00FF1D99"/>
    <w:rPr>
      <w:rFonts w:ascii="Arial" w:eastAsia="Times New Roman" w:hAnsi="Arial"/>
      <w:b/>
      <w:szCs w:val="24"/>
      <w:u w:val="single"/>
    </w:rPr>
  </w:style>
  <w:style w:type="paragraph" w:customStyle="1" w:styleId="DayTitle">
    <w:name w:val="Day Title"/>
    <w:rsid w:val="00FF1D99"/>
    <w:rPr>
      <w:rFonts w:ascii="Arial" w:eastAsia="Times New Roman" w:hAnsi="Arial"/>
      <w:b/>
      <w:color w:val="0000FF"/>
      <w:sz w:val="24"/>
      <w:szCs w:val="24"/>
    </w:rPr>
  </w:style>
  <w:style w:type="paragraph" w:customStyle="1" w:styleId="GradeTitle">
    <w:name w:val="Grade Title"/>
    <w:autoRedefine/>
    <w:rsid w:val="00FF1D99"/>
    <w:rPr>
      <w:rFonts w:ascii="Arial" w:eastAsia="Times New Roman" w:hAnsi="Arial"/>
      <w:b/>
      <w:color w:val="0000FF"/>
      <w:szCs w:val="24"/>
    </w:rPr>
  </w:style>
  <w:style w:type="paragraph" w:customStyle="1" w:styleId="HomeActivity">
    <w:name w:val="Home Activity"/>
    <w:rsid w:val="00FF1D99"/>
    <w:pPr>
      <w:spacing w:before="60"/>
    </w:pPr>
    <w:rPr>
      <w:rFonts w:ascii="Arial" w:eastAsia="Times New Roman" w:hAnsi="Arial"/>
      <w:b/>
      <w:color w:val="0000FF"/>
      <w:szCs w:val="24"/>
      <w:u w:val="single"/>
    </w:rPr>
  </w:style>
  <w:style w:type="paragraph" w:customStyle="1" w:styleId="HomeActivitySideText">
    <w:name w:val="Home Activity Side Text"/>
    <w:rsid w:val="00FF1D99"/>
    <w:rPr>
      <w:rFonts w:eastAsia="Times New Roman"/>
      <w:i/>
      <w:sz w:val="18"/>
      <w:szCs w:val="24"/>
    </w:rPr>
  </w:style>
  <w:style w:type="paragraph" w:customStyle="1" w:styleId="MaterialHead">
    <w:name w:val="Material Head"/>
    <w:rsid w:val="00FF1D99"/>
    <w:rPr>
      <w:rFonts w:ascii="Arial" w:eastAsia="Times New Roman" w:hAnsi="Arial"/>
      <w:b/>
      <w:sz w:val="18"/>
      <w:szCs w:val="24"/>
      <w:u w:val="single"/>
    </w:rPr>
  </w:style>
  <w:style w:type="paragraph" w:customStyle="1" w:styleId="MaterialBullet">
    <w:name w:val="Material Bullet"/>
    <w:rsid w:val="00FF1D99"/>
    <w:pPr>
      <w:numPr>
        <w:numId w:val="2"/>
      </w:numPr>
    </w:pPr>
    <w:rPr>
      <w:rFonts w:eastAsia="Times New Roman"/>
      <w:sz w:val="18"/>
      <w:szCs w:val="24"/>
    </w:rPr>
  </w:style>
  <w:style w:type="paragraph" w:customStyle="1" w:styleId="SideBarText">
    <w:name w:val="Side Bar Text"/>
    <w:rsid w:val="00FF1D99"/>
    <w:rPr>
      <w:rFonts w:ascii="Arial" w:eastAsia="Times New Roman" w:hAnsi="Arial"/>
      <w:sz w:val="16"/>
      <w:szCs w:val="24"/>
    </w:rPr>
  </w:style>
  <w:style w:type="paragraph" w:customStyle="1" w:styleId="MindsOn">
    <w:name w:val="Minds On…"/>
    <w:basedOn w:val="Normal"/>
    <w:link w:val="MindsOnChar"/>
    <w:autoRedefine/>
    <w:rsid w:val="00FF1D99"/>
    <w:rPr>
      <w:rFonts w:ascii="Arial" w:hAnsi="Arial"/>
      <w:b/>
      <w:color w:val="669900"/>
      <w:sz w:val="20"/>
    </w:rPr>
  </w:style>
  <w:style w:type="paragraph" w:customStyle="1" w:styleId="DayTableTextwSpace">
    <w:name w:val="Day Table Text w/ Space"/>
    <w:autoRedefine/>
    <w:rsid w:val="00FF1D99"/>
    <w:pPr>
      <w:spacing w:after="60"/>
    </w:pPr>
    <w:rPr>
      <w:rFonts w:ascii="Arial" w:eastAsia="Times New Roman" w:hAnsi="Arial" w:cs="Arial"/>
      <w:sz w:val="18"/>
      <w:szCs w:val="18"/>
    </w:rPr>
  </w:style>
  <w:style w:type="character" w:customStyle="1" w:styleId="ActionChar">
    <w:name w:val="Action! Char"/>
    <w:basedOn w:val="DefaultParagraphFont"/>
    <w:link w:val="Action"/>
    <w:rsid w:val="00FF1D99"/>
    <w:rPr>
      <w:rFonts w:ascii="Arial" w:eastAsia="Times New Roman" w:hAnsi="Arial"/>
      <w:b/>
      <w:color w:val="FF0000"/>
      <w:szCs w:val="24"/>
    </w:rPr>
  </w:style>
  <w:style w:type="paragraph" w:customStyle="1" w:styleId="timetext">
    <w:name w:val="time text"/>
    <w:rsid w:val="00FF1D99"/>
    <w:pPr>
      <w:spacing w:after="60"/>
      <w:jc w:val="center"/>
    </w:pPr>
    <w:rPr>
      <w:rFonts w:eastAsia="Times New Roman"/>
      <w:szCs w:val="24"/>
    </w:rPr>
  </w:style>
  <w:style w:type="character" w:customStyle="1" w:styleId="MindsOnChar">
    <w:name w:val="Minds On… Char"/>
    <w:basedOn w:val="DefaultParagraphFont"/>
    <w:link w:val="MindsOn"/>
    <w:rsid w:val="00FF1D99"/>
    <w:rPr>
      <w:rFonts w:ascii="Arial" w:eastAsia="Times New Roman" w:hAnsi="Arial"/>
      <w:b/>
      <w:color w:val="669900"/>
      <w:szCs w:val="24"/>
    </w:rPr>
  </w:style>
  <w:style w:type="character" w:customStyle="1" w:styleId="ConsolidateDebriefChar">
    <w:name w:val="Consolidate Debrief Char"/>
    <w:basedOn w:val="DefaultParagraphFont"/>
    <w:link w:val="ConsolidateDebrief"/>
    <w:rsid w:val="00FF1D99"/>
    <w:rPr>
      <w:rFonts w:ascii="Arial" w:eastAsia="Times New Roman" w:hAnsi="Arial"/>
      <w:b/>
      <w:color w:val="0000FF"/>
      <w:szCs w:val="24"/>
    </w:rPr>
  </w:style>
  <w:style w:type="character" w:styleId="Hyperlink">
    <w:name w:val="Hyperlink"/>
    <w:basedOn w:val="DefaultParagraphFont"/>
    <w:rsid w:val="00FF1D99"/>
    <w:rPr>
      <w:color w:val="0000FF"/>
      <w:u w:val="single"/>
    </w:rPr>
  </w:style>
  <w:style w:type="paragraph" w:styleId="Header">
    <w:name w:val="header"/>
    <w:basedOn w:val="Normal"/>
    <w:link w:val="HeaderChar"/>
    <w:rsid w:val="000D5F6C"/>
    <w:pPr>
      <w:tabs>
        <w:tab w:val="center" w:pos="4680"/>
        <w:tab w:val="right" w:pos="9360"/>
      </w:tabs>
    </w:pPr>
  </w:style>
  <w:style w:type="character" w:customStyle="1" w:styleId="HeaderChar">
    <w:name w:val="Header Char"/>
    <w:basedOn w:val="DefaultParagraphFont"/>
    <w:link w:val="Header"/>
    <w:rsid w:val="000D5F6C"/>
    <w:rPr>
      <w:rFonts w:eastAsia="Times New Roman"/>
      <w:sz w:val="22"/>
      <w:szCs w:val="24"/>
    </w:rPr>
  </w:style>
  <w:style w:type="paragraph" w:styleId="Footer">
    <w:name w:val="footer"/>
    <w:basedOn w:val="Normal"/>
    <w:link w:val="FooterChar"/>
    <w:rsid w:val="000D5F6C"/>
    <w:pPr>
      <w:tabs>
        <w:tab w:val="center" w:pos="4680"/>
        <w:tab w:val="right" w:pos="9360"/>
      </w:tabs>
    </w:pPr>
  </w:style>
  <w:style w:type="character" w:customStyle="1" w:styleId="FooterChar">
    <w:name w:val="Footer Char"/>
    <w:basedOn w:val="DefaultParagraphFont"/>
    <w:link w:val="Footer"/>
    <w:rsid w:val="000D5F6C"/>
    <w:rPr>
      <w:rFonts w:eastAsia="Times New Roman"/>
      <w:sz w:val="22"/>
      <w:szCs w:val="24"/>
    </w:rPr>
  </w:style>
  <w:style w:type="character" w:styleId="FollowedHyperlink">
    <w:name w:val="FollowedHyperlink"/>
    <w:basedOn w:val="DefaultParagraphFont"/>
    <w:rsid w:val="000B0BEE"/>
    <w:rPr>
      <w:color w:val="800080" w:themeColor="followedHyperlink"/>
      <w:u w:val="single"/>
    </w:rPr>
  </w:style>
  <w:style w:type="character" w:styleId="HTMLCite">
    <w:name w:val="HTML Cite"/>
    <w:basedOn w:val="DefaultParagraphFont"/>
    <w:uiPriority w:val="99"/>
    <w:unhideWhenUsed/>
    <w:rsid w:val="00273450"/>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KXOkNOoVFJ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youtube.com/watch?v=dXTCGKkpWm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youtube.com/watch?v=a0k2B4bam9E" TargetMode="External"/><Relationship Id="rId4" Type="http://schemas.openxmlformats.org/officeDocument/2006/relationships/webSettings" Target="webSettings.xml"/><Relationship Id="rId9" Type="http://schemas.openxmlformats.org/officeDocument/2006/relationships/hyperlink" Target="http://www.plpsd.mb.ca/Assessment/finalsample-quality_feedback.p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1</Pages>
  <Words>811</Words>
  <Characters>4627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8</cp:revision>
  <dcterms:created xsi:type="dcterms:W3CDTF">2012-06-10T02:50:00Z</dcterms:created>
  <dcterms:modified xsi:type="dcterms:W3CDTF">2012-06-10T18:23:00Z</dcterms:modified>
</cp:coreProperties>
</file>